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1A22" w14:textId="77777777" w:rsidR="00D46455" w:rsidRDefault="00D46455" w:rsidP="00BB0E6F">
      <w:pPr>
        <w:contextualSpacing/>
        <w:jc w:val="center"/>
        <w:rPr>
          <w:i/>
          <w:lang w:val="en-GB"/>
        </w:rPr>
      </w:pPr>
    </w:p>
    <w:p w14:paraId="59D982FC" w14:textId="77777777" w:rsidR="00EB08ED" w:rsidRDefault="00EB08ED" w:rsidP="00BB0E6F">
      <w:pPr>
        <w:contextualSpacing/>
        <w:jc w:val="center"/>
        <w:rPr>
          <w:i/>
          <w:lang w:val="en-GB"/>
        </w:rPr>
      </w:pPr>
    </w:p>
    <w:p w14:paraId="0882E879" w14:textId="77777777" w:rsidR="00EB08ED" w:rsidRDefault="00EB08ED" w:rsidP="00BB0E6F">
      <w:pPr>
        <w:contextualSpacing/>
        <w:jc w:val="center"/>
        <w:rPr>
          <w:i/>
          <w:lang w:val="en-GB"/>
        </w:rPr>
      </w:pPr>
    </w:p>
    <w:p w14:paraId="211D2527" w14:textId="77777777" w:rsidR="00BB0E6F" w:rsidRPr="00371704" w:rsidRDefault="00BB0E6F" w:rsidP="00BB0E6F">
      <w:pPr>
        <w:contextualSpacing/>
        <w:jc w:val="center"/>
        <w:rPr>
          <w:i/>
          <w:lang w:val="en-GB"/>
        </w:rPr>
      </w:pPr>
      <w:r w:rsidRPr="00371704">
        <w:rPr>
          <w:i/>
          <w:lang w:val="en-GB"/>
        </w:rPr>
        <w:t>Metropolitan University Prague – MUP</w:t>
      </w:r>
    </w:p>
    <w:p w14:paraId="76270FAC" w14:textId="77777777" w:rsidR="00BB0E6F" w:rsidRPr="00371704" w:rsidRDefault="00BB0E6F" w:rsidP="00BB0E6F">
      <w:pPr>
        <w:contextualSpacing/>
        <w:jc w:val="center"/>
        <w:rPr>
          <w:i/>
          <w:lang w:val="en-GB"/>
        </w:rPr>
      </w:pPr>
      <w:r w:rsidRPr="00371704">
        <w:rPr>
          <w:i/>
          <w:lang w:val="en-GB"/>
        </w:rPr>
        <w:t>Department of International Relations and European Studies</w:t>
      </w:r>
    </w:p>
    <w:p w14:paraId="539136C3" w14:textId="77777777" w:rsidR="00BB0E6F" w:rsidRPr="00371704" w:rsidRDefault="00BB0E6F" w:rsidP="00BB0E6F">
      <w:pPr>
        <w:contextualSpacing/>
        <w:jc w:val="center"/>
        <w:rPr>
          <w:lang w:val="en-GB"/>
        </w:rPr>
      </w:pPr>
    </w:p>
    <w:p w14:paraId="04EECBA8" w14:textId="77777777" w:rsidR="00BB0E6F" w:rsidRPr="007E06CB" w:rsidRDefault="00BC427E" w:rsidP="00BB0E6F">
      <w:pPr>
        <w:contextualSpacing/>
        <w:jc w:val="center"/>
        <w:rPr>
          <w:b/>
          <w:sz w:val="28"/>
          <w:szCs w:val="28"/>
          <w:lang w:val="en-GB"/>
        </w:rPr>
      </w:pPr>
      <w:r w:rsidRPr="007E06CB">
        <w:rPr>
          <w:b/>
          <w:sz w:val="28"/>
          <w:szCs w:val="28"/>
          <w:lang w:val="en-GB"/>
        </w:rPr>
        <w:t>Theories of European Integration</w:t>
      </w:r>
    </w:p>
    <w:p w14:paraId="5807A653" w14:textId="77777777" w:rsidR="00BB0E6F" w:rsidRPr="00371704" w:rsidRDefault="00BB0E6F" w:rsidP="00BB0E6F">
      <w:pPr>
        <w:contextualSpacing/>
        <w:jc w:val="center"/>
        <w:rPr>
          <w:lang w:val="en-GB"/>
        </w:rPr>
      </w:pPr>
    </w:p>
    <w:p w14:paraId="539967FE" w14:textId="004948FF" w:rsidR="00BB0E6F" w:rsidRDefault="00EB08ED" w:rsidP="00BB0E6F">
      <w:pPr>
        <w:contextualSpacing/>
        <w:rPr>
          <w:lang w:val="en-GB"/>
        </w:rPr>
      </w:pPr>
      <w:r>
        <w:rPr>
          <w:lang w:val="en-GB"/>
        </w:rPr>
        <w:t>Summer</w:t>
      </w:r>
      <w:r w:rsidR="00B5581F">
        <w:rPr>
          <w:lang w:val="en-GB"/>
        </w:rPr>
        <w:t xml:space="preserve"> 20</w:t>
      </w:r>
      <w:r>
        <w:rPr>
          <w:lang w:val="en-GB"/>
        </w:rPr>
        <w:t>2</w:t>
      </w:r>
      <w:r w:rsidR="008F1D28">
        <w:rPr>
          <w:lang w:val="en-GB"/>
        </w:rPr>
        <w:t>3</w:t>
      </w:r>
      <w:r w:rsidR="007E06CB">
        <w:rPr>
          <w:lang w:val="en-GB"/>
        </w:rPr>
        <w:br/>
      </w:r>
      <w:proofErr w:type="gramStart"/>
      <w:r w:rsidR="00BB0E6F" w:rsidRPr="00371704">
        <w:rPr>
          <w:lang w:val="en-GB"/>
        </w:rPr>
        <w:t>Master</w:t>
      </w:r>
      <w:r w:rsidR="00C645BF">
        <w:rPr>
          <w:lang w:val="en-GB"/>
        </w:rPr>
        <w:t>’</w:t>
      </w:r>
      <w:r w:rsidR="00BB0E6F" w:rsidRPr="00371704">
        <w:rPr>
          <w:lang w:val="en-GB"/>
        </w:rPr>
        <w:t>s Degree</w:t>
      </w:r>
      <w:proofErr w:type="gramEnd"/>
      <w:r w:rsidR="00BB0E6F">
        <w:rPr>
          <w:lang w:val="en-GB"/>
        </w:rPr>
        <w:t xml:space="preserve"> – first year</w:t>
      </w:r>
    </w:p>
    <w:p w14:paraId="67CA2134" w14:textId="2E3C6E68" w:rsidR="0083156F" w:rsidRDefault="00E66963" w:rsidP="00BB0E6F">
      <w:pPr>
        <w:contextualSpacing/>
        <w:rPr>
          <w:lang w:val="en-GB"/>
        </w:rPr>
      </w:pPr>
      <w:r>
        <w:rPr>
          <w:lang w:val="en-GB"/>
        </w:rPr>
        <w:t xml:space="preserve">Group 1. </w:t>
      </w:r>
      <w:r w:rsidR="0092304C">
        <w:rPr>
          <w:lang w:val="en-GB"/>
        </w:rPr>
        <w:t>Monday</w:t>
      </w:r>
      <w:r>
        <w:rPr>
          <w:lang w:val="en-GB"/>
        </w:rPr>
        <w:t>:</w:t>
      </w:r>
      <w:r w:rsidR="00DD45AF">
        <w:rPr>
          <w:lang w:val="en-GB"/>
        </w:rPr>
        <w:t>10.30-11.50</w:t>
      </w:r>
      <w:r w:rsidR="004C3ADF">
        <w:rPr>
          <w:lang w:val="en-GB"/>
        </w:rPr>
        <w:t xml:space="preserve"> (room 307)</w:t>
      </w:r>
    </w:p>
    <w:p w14:paraId="02602D31" w14:textId="6A7C7246" w:rsidR="00E66963" w:rsidRPr="00B5581F" w:rsidRDefault="00E66963" w:rsidP="00BB0E6F">
      <w:pPr>
        <w:contextualSpacing/>
        <w:rPr>
          <w:lang w:val="en-GB"/>
        </w:rPr>
      </w:pPr>
      <w:r>
        <w:rPr>
          <w:lang w:val="en-GB"/>
        </w:rPr>
        <w:t xml:space="preserve">Group 2. Tuesday: </w:t>
      </w:r>
      <w:r w:rsidR="00661B1B">
        <w:rPr>
          <w:lang w:val="en-GB"/>
        </w:rPr>
        <w:t>15</w:t>
      </w:r>
      <w:r w:rsidR="001561CE">
        <w:rPr>
          <w:lang w:val="en-GB"/>
        </w:rPr>
        <w:t>.00</w:t>
      </w:r>
      <w:r w:rsidR="00661B1B">
        <w:rPr>
          <w:lang w:val="en-GB"/>
        </w:rPr>
        <w:t>-16</w:t>
      </w:r>
      <w:r w:rsidR="001561CE">
        <w:rPr>
          <w:lang w:val="en-GB"/>
        </w:rPr>
        <w:t>.20</w:t>
      </w:r>
      <w:r w:rsidR="004C3ADF">
        <w:rPr>
          <w:lang w:val="en-GB"/>
        </w:rPr>
        <w:t xml:space="preserve"> (room </w:t>
      </w:r>
      <w:r w:rsidR="005C2BB4">
        <w:rPr>
          <w:lang w:val="en-GB"/>
        </w:rPr>
        <w:t>021)</w:t>
      </w:r>
    </w:p>
    <w:p w14:paraId="3F376B97" w14:textId="73273FAC" w:rsidR="00BB0E6F" w:rsidRDefault="00BB0E6F" w:rsidP="00BB0E6F">
      <w:pPr>
        <w:rPr>
          <w:lang w:val="en-GB"/>
        </w:rPr>
      </w:pPr>
      <w:r w:rsidRPr="00371704">
        <w:rPr>
          <w:lang w:val="en-GB"/>
        </w:rPr>
        <w:t xml:space="preserve">Lecturer: </w:t>
      </w:r>
      <w:r w:rsidR="001561CE">
        <w:rPr>
          <w:lang w:val="en-GB"/>
        </w:rPr>
        <w:t xml:space="preserve">Associate Professor </w:t>
      </w:r>
      <w:r w:rsidRPr="00371704">
        <w:rPr>
          <w:lang w:val="en-GB"/>
        </w:rPr>
        <w:t>Mats Braun, PhD (</w:t>
      </w:r>
      <w:r>
        <w:rPr>
          <w:lang w:val="en-GB"/>
        </w:rPr>
        <w:t>mats.</w:t>
      </w:r>
      <w:hyperlink r:id="rId8" w:history="1">
        <w:r w:rsidRPr="00815F0D">
          <w:t>braun@mup.cz</w:t>
        </w:r>
      </w:hyperlink>
      <w:r w:rsidRPr="00371704">
        <w:rPr>
          <w:lang w:val="en-GB"/>
        </w:rPr>
        <w:t>)</w:t>
      </w:r>
      <w:r w:rsidR="007E06CB">
        <w:rPr>
          <w:lang w:val="en-GB"/>
        </w:rPr>
        <w:t>.</w:t>
      </w:r>
      <w:r w:rsidRPr="00371704">
        <w:rPr>
          <w:lang w:val="en-GB"/>
        </w:rPr>
        <w:t xml:space="preserve"> Office hours</w:t>
      </w:r>
      <w:r w:rsidR="00CB4CA8">
        <w:rPr>
          <w:lang w:val="en-GB"/>
        </w:rPr>
        <w:t xml:space="preserve">: </w:t>
      </w:r>
      <w:r w:rsidR="00A673F4">
        <w:rPr>
          <w:lang w:val="en-GB"/>
        </w:rPr>
        <w:t>Monday</w:t>
      </w:r>
      <w:r w:rsidR="00CB4CA8">
        <w:rPr>
          <w:lang w:val="en-GB"/>
        </w:rPr>
        <w:t>1</w:t>
      </w:r>
      <w:r w:rsidR="00521B57">
        <w:rPr>
          <w:lang w:val="en-GB"/>
        </w:rPr>
        <w:t>0</w:t>
      </w:r>
      <w:r w:rsidR="00CB4CA8">
        <w:rPr>
          <w:lang w:val="en-GB"/>
        </w:rPr>
        <w:t>:00-1</w:t>
      </w:r>
      <w:r w:rsidR="00521B57">
        <w:rPr>
          <w:lang w:val="en-GB"/>
        </w:rPr>
        <w:t>2</w:t>
      </w:r>
      <w:r w:rsidR="00CB4CA8">
        <w:rPr>
          <w:lang w:val="en-GB"/>
        </w:rPr>
        <w:t>:</w:t>
      </w:r>
      <w:r w:rsidR="00521B57">
        <w:rPr>
          <w:lang w:val="en-GB"/>
        </w:rPr>
        <w:t>0</w:t>
      </w:r>
      <w:r>
        <w:rPr>
          <w:lang w:val="en-GB"/>
        </w:rPr>
        <w:t>0</w:t>
      </w:r>
      <w:r w:rsidR="00D8152D">
        <w:rPr>
          <w:lang w:val="en-GB"/>
        </w:rPr>
        <w:t xml:space="preserve"> (room 304)</w:t>
      </w:r>
      <w:r w:rsidR="00CB4CA8">
        <w:rPr>
          <w:lang w:val="en-GB"/>
        </w:rPr>
        <w:t xml:space="preserve">, or by appointment. </w:t>
      </w:r>
    </w:p>
    <w:p w14:paraId="16955A61" w14:textId="02BBB373" w:rsidR="0083156F" w:rsidRPr="00DB13F6" w:rsidRDefault="007834F2" w:rsidP="00BB0E6F">
      <w:pPr>
        <w:rPr>
          <w:lang w:val="en-GB"/>
        </w:rPr>
      </w:pPr>
      <w:r>
        <w:rPr>
          <w:lang w:val="en-GB"/>
        </w:rPr>
        <w:t xml:space="preserve">Teaching assistant: </w:t>
      </w:r>
      <w:proofErr w:type="spellStart"/>
      <w:r w:rsidR="00DA69E9">
        <w:rPr>
          <w:lang w:val="en-GB"/>
        </w:rPr>
        <w:t>Oleksandra</w:t>
      </w:r>
      <w:proofErr w:type="spellEnd"/>
      <w:r w:rsidR="00DA69E9">
        <w:rPr>
          <w:lang w:val="en-GB"/>
        </w:rPr>
        <w:t xml:space="preserve"> </w:t>
      </w:r>
      <w:proofErr w:type="spellStart"/>
      <w:r w:rsidR="00DA69E9">
        <w:rPr>
          <w:lang w:val="en-GB"/>
        </w:rPr>
        <w:t>Kovalevska</w:t>
      </w:r>
      <w:proofErr w:type="spellEnd"/>
      <w:r w:rsidR="007E06CB">
        <w:rPr>
          <w:lang w:val="en-GB"/>
        </w:rPr>
        <w:t xml:space="preserve"> </w:t>
      </w:r>
      <w:r w:rsidR="007E06CB" w:rsidRPr="00EF0B48">
        <w:t>(sasha.kovalevska1@gmail.com)</w:t>
      </w:r>
    </w:p>
    <w:p w14:paraId="1E43E0D8" w14:textId="77777777" w:rsidR="00135E72" w:rsidRDefault="00135E72" w:rsidP="00BB0E6F"/>
    <w:p w14:paraId="2D1589FF" w14:textId="45A0BBD2" w:rsidR="009775E4" w:rsidRPr="007E06CB" w:rsidRDefault="007E06CB" w:rsidP="00BB0E6F">
      <w:pPr>
        <w:rPr>
          <w:b/>
          <w:lang w:val="en-GB"/>
        </w:rPr>
      </w:pPr>
      <w:r>
        <w:br/>
      </w:r>
      <w:r>
        <w:br/>
      </w:r>
      <w:r w:rsidRPr="0012468C">
        <w:rPr>
          <w:b/>
          <w:lang w:val="en-GB"/>
        </w:rPr>
        <w:t>Course description</w:t>
      </w:r>
    </w:p>
    <w:p w14:paraId="2E5BD913" w14:textId="52F52819" w:rsidR="009775E4" w:rsidRDefault="009775E4" w:rsidP="009775E4">
      <w:pPr>
        <w:rPr>
          <w:lang w:val="en-GB"/>
        </w:rPr>
      </w:pPr>
      <w:r w:rsidRPr="005C52ED">
        <w:rPr>
          <w:lang w:val="en-GB"/>
        </w:rPr>
        <w:t xml:space="preserve">The aim of the course is to deepen the </w:t>
      </w:r>
      <w:r w:rsidR="00370522">
        <w:rPr>
          <w:lang w:val="en-GB"/>
        </w:rPr>
        <w:t>student’s</w:t>
      </w:r>
      <w:r w:rsidRPr="005C52ED">
        <w:rPr>
          <w:lang w:val="en-GB"/>
        </w:rPr>
        <w:t xml:space="preserve"> understanding of the European integration process that started after the end of World War II through a detailed examination of existing integration theories both from the field of international relations and comparative politics. Throughout the course</w:t>
      </w:r>
      <w:r w:rsidR="00FD2DE3">
        <w:rPr>
          <w:lang w:val="en-GB"/>
        </w:rPr>
        <w:t>,</w:t>
      </w:r>
      <w:r w:rsidRPr="005C52ED">
        <w:rPr>
          <w:lang w:val="en-GB"/>
        </w:rPr>
        <w:t xml:space="preserve"> questions are discussed relating to the causes and the driving forces behind the integration process. Moreover, the course pays attention to how integration theories understand the possibilities of a reversal of the integration process and potential disintegration. The course content also entails comparative outlooks to processes of regional integration in other parts of the world.  </w:t>
      </w:r>
    </w:p>
    <w:p w14:paraId="3104354D" w14:textId="77777777" w:rsidR="00610D87" w:rsidRDefault="00610D87" w:rsidP="009775E4">
      <w:pPr>
        <w:rPr>
          <w:lang w:val="en-GB"/>
        </w:rPr>
      </w:pPr>
    </w:p>
    <w:p w14:paraId="6F1E1011" w14:textId="7E5845AD" w:rsidR="00D96C8B" w:rsidRDefault="00610D87" w:rsidP="00D96C8B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The course </w:t>
      </w:r>
      <w:r w:rsidR="00D96C8B">
        <w:rPr>
          <w:lang w:val="en-GB"/>
        </w:rPr>
        <w:t xml:space="preserve">includes a specific focus on </w:t>
      </w:r>
      <w:r w:rsidR="00C715B2">
        <w:rPr>
          <w:lang w:val="en-GB"/>
        </w:rPr>
        <w:t xml:space="preserve">the EU as an actor in relation to climate change. </w:t>
      </w:r>
    </w:p>
    <w:p w14:paraId="14A374CA" w14:textId="77777777" w:rsidR="009775E4" w:rsidRPr="006677E8" w:rsidRDefault="009775E4" w:rsidP="00BB0E6F"/>
    <w:p w14:paraId="5F3EBA75" w14:textId="77777777" w:rsidR="00BB0E6F" w:rsidRPr="00371704" w:rsidRDefault="00BB0E6F" w:rsidP="00BB0E6F">
      <w:pPr>
        <w:rPr>
          <w:b/>
          <w:lang w:val="en-GB"/>
        </w:rPr>
      </w:pPr>
      <w:r w:rsidRPr="00371704">
        <w:rPr>
          <w:b/>
          <w:lang w:val="en-GB"/>
        </w:rPr>
        <w:t>Course requirements</w:t>
      </w:r>
    </w:p>
    <w:p w14:paraId="04840894" w14:textId="4F37876C" w:rsidR="00BB0E6F" w:rsidRPr="00371704" w:rsidRDefault="00D86FF7" w:rsidP="00BB0E6F">
      <w:pPr>
        <w:contextualSpacing/>
        <w:rPr>
          <w:lang w:val="en-GB"/>
        </w:rPr>
      </w:pPr>
      <w:r>
        <w:rPr>
          <w:lang w:val="en-GB"/>
        </w:rPr>
        <w:t>Seminar discussions</w:t>
      </w:r>
      <w:r w:rsidR="00BB0E6F">
        <w:rPr>
          <w:lang w:val="en-GB"/>
        </w:rPr>
        <w:t xml:space="preserve"> – 2</w:t>
      </w:r>
      <w:r w:rsidR="00A00EC6">
        <w:rPr>
          <w:lang w:val="en-GB"/>
        </w:rPr>
        <w:t>5</w:t>
      </w:r>
      <w:r w:rsidR="00BB0E6F">
        <w:rPr>
          <w:lang w:val="en-GB"/>
        </w:rPr>
        <w:t xml:space="preserve">% </w:t>
      </w:r>
    </w:p>
    <w:p w14:paraId="5849C2B9" w14:textId="2A46ACEA" w:rsidR="00BB0E6F" w:rsidRPr="00371704" w:rsidRDefault="00361516" w:rsidP="00BB0E6F">
      <w:pPr>
        <w:contextualSpacing/>
        <w:rPr>
          <w:lang w:val="en-GB"/>
        </w:rPr>
      </w:pPr>
      <w:r>
        <w:rPr>
          <w:lang w:val="en-GB"/>
        </w:rPr>
        <w:t>Final t</w:t>
      </w:r>
      <w:r w:rsidR="00922B0B">
        <w:rPr>
          <w:lang w:val="en-GB"/>
        </w:rPr>
        <w:t>ake-home</w:t>
      </w:r>
      <w:r w:rsidR="00346FBC">
        <w:rPr>
          <w:lang w:val="en-GB"/>
        </w:rPr>
        <w:t xml:space="preserve"> </w:t>
      </w:r>
      <w:r w:rsidR="00BB0E6F" w:rsidRPr="00371704">
        <w:rPr>
          <w:lang w:val="en-GB"/>
        </w:rPr>
        <w:t>exam – 2</w:t>
      </w:r>
      <w:r w:rsidR="00D86FF7">
        <w:rPr>
          <w:lang w:val="en-GB"/>
        </w:rPr>
        <w:t>5</w:t>
      </w:r>
      <w:r w:rsidR="00BB0E6F" w:rsidRPr="00371704">
        <w:rPr>
          <w:lang w:val="en-GB"/>
        </w:rPr>
        <w:t>%</w:t>
      </w:r>
    </w:p>
    <w:p w14:paraId="20C00C73" w14:textId="298131F9" w:rsidR="00BB0E6F" w:rsidRPr="00371704" w:rsidRDefault="00FA0E8B" w:rsidP="00BB0E6F">
      <w:pPr>
        <w:contextualSpacing/>
        <w:rPr>
          <w:lang w:val="en-GB"/>
        </w:rPr>
      </w:pPr>
      <w:r>
        <w:rPr>
          <w:lang w:val="en-GB"/>
        </w:rPr>
        <w:t>Video</w:t>
      </w:r>
      <w:r w:rsidR="00BB0E6F">
        <w:rPr>
          <w:lang w:val="en-GB"/>
        </w:rPr>
        <w:t>– 25</w:t>
      </w:r>
      <w:r w:rsidR="00BB0E6F" w:rsidRPr="00371704">
        <w:rPr>
          <w:lang w:val="en-GB"/>
        </w:rPr>
        <w:t>%</w:t>
      </w:r>
    </w:p>
    <w:p w14:paraId="02AA5812" w14:textId="26DF5507" w:rsidR="00BB0E6F" w:rsidRPr="00371704" w:rsidRDefault="00BB0E6F" w:rsidP="00BB0E6F">
      <w:pPr>
        <w:contextualSpacing/>
        <w:rPr>
          <w:lang w:val="en-GB"/>
        </w:rPr>
      </w:pPr>
      <w:r>
        <w:rPr>
          <w:lang w:val="en-GB"/>
        </w:rPr>
        <w:t xml:space="preserve">Research paper – </w:t>
      </w:r>
      <w:r w:rsidR="00A00EC6">
        <w:rPr>
          <w:lang w:val="en-GB"/>
        </w:rPr>
        <w:t>25</w:t>
      </w:r>
      <w:r w:rsidRPr="00371704">
        <w:rPr>
          <w:lang w:val="en-GB"/>
        </w:rPr>
        <w:t>%</w:t>
      </w:r>
    </w:p>
    <w:p w14:paraId="5C01582B" w14:textId="77777777" w:rsidR="00BB0E6F" w:rsidRPr="00371704" w:rsidRDefault="00BB0E6F" w:rsidP="00BB0E6F">
      <w:pPr>
        <w:contextualSpacing/>
        <w:rPr>
          <w:lang w:val="en-GB"/>
        </w:rPr>
      </w:pPr>
    </w:p>
    <w:p w14:paraId="3AA05B37" w14:textId="1E5DC22F" w:rsidR="00BB0E6F" w:rsidRPr="00371704" w:rsidRDefault="00D86FF7" w:rsidP="00BB0E6F">
      <w:pPr>
        <w:contextualSpacing/>
        <w:rPr>
          <w:lang w:val="en-GB"/>
        </w:rPr>
      </w:pPr>
      <w:r>
        <w:rPr>
          <w:b/>
          <w:lang w:val="en-GB"/>
        </w:rPr>
        <w:t>Seminar discussions</w:t>
      </w:r>
      <w:r w:rsidR="00C43974">
        <w:rPr>
          <w:lang w:val="en-GB"/>
        </w:rPr>
        <w:t xml:space="preserve"> - </w:t>
      </w:r>
      <w:r w:rsidR="005B4AE5">
        <w:rPr>
          <w:lang w:val="en-GB"/>
        </w:rPr>
        <w:t>P</w:t>
      </w:r>
      <w:r w:rsidR="00BB0E6F" w:rsidRPr="00371704">
        <w:rPr>
          <w:lang w:val="en-GB"/>
        </w:rPr>
        <w:t xml:space="preserve">articipants should be prepared </w:t>
      </w:r>
      <w:r>
        <w:rPr>
          <w:lang w:val="en-GB"/>
        </w:rPr>
        <w:t>to discuss seminar questions based on the selected readings</w:t>
      </w:r>
      <w:r w:rsidR="00BB0E6F" w:rsidRPr="00371704">
        <w:rPr>
          <w:lang w:val="en-GB"/>
        </w:rPr>
        <w:t xml:space="preserve">. </w:t>
      </w:r>
      <w:r>
        <w:rPr>
          <w:lang w:val="en-GB"/>
        </w:rPr>
        <w:t xml:space="preserve">Students who cannot participate in the sessions </w:t>
      </w:r>
      <w:r w:rsidR="00B04392">
        <w:rPr>
          <w:lang w:val="en-GB"/>
        </w:rPr>
        <w:t>must submit written literature reviews of a minimum 500 words per session.</w:t>
      </w:r>
    </w:p>
    <w:p w14:paraId="34D8258C" w14:textId="77777777" w:rsidR="00BB0E6F" w:rsidRPr="00371704" w:rsidRDefault="00BB0E6F" w:rsidP="00BB0E6F">
      <w:pPr>
        <w:contextualSpacing/>
        <w:rPr>
          <w:lang w:val="en-GB"/>
        </w:rPr>
      </w:pPr>
    </w:p>
    <w:p w14:paraId="63253A28" w14:textId="35C57D08" w:rsidR="00BB0E6F" w:rsidRPr="008902F2" w:rsidRDefault="00D0558F" w:rsidP="00BB0E6F">
      <w:pPr>
        <w:contextualSpacing/>
        <w:rPr>
          <w:lang w:val="en-GB"/>
        </w:rPr>
      </w:pPr>
      <w:r>
        <w:rPr>
          <w:b/>
          <w:lang w:val="en-GB"/>
        </w:rPr>
        <w:t>Take-home</w:t>
      </w:r>
      <w:r w:rsidR="00346FBC">
        <w:rPr>
          <w:b/>
          <w:lang w:val="en-GB"/>
        </w:rPr>
        <w:t xml:space="preserve"> </w:t>
      </w:r>
      <w:r w:rsidR="00B04392">
        <w:rPr>
          <w:b/>
          <w:lang w:val="en-GB"/>
        </w:rPr>
        <w:t>–</w:t>
      </w:r>
      <w:r w:rsidR="00346FBC">
        <w:rPr>
          <w:b/>
          <w:lang w:val="en-GB"/>
        </w:rPr>
        <w:t xml:space="preserve"> </w:t>
      </w:r>
      <w:r w:rsidR="00B04392">
        <w:rPr>
          <w:b/>
          <w:lang w:val="en-GB"/>
        </w:rPr>
        <w:t>final exam</w:t>
      </w:r>
      <w:r w:rsidR="00BB0E6F">
        <w:rPr>
          <w:lang w:val="en-GB"/>
        </w:rPr>
        <w:t xml:space="preserve"> –</w:t>
      </w:r>
      <w:r w:rsidR="00B04392">
        <w:rPr>
          <w:lang w:val="en-GB"/>
        </w:rPr>
        <w:t>During the exam period part</w:t>
      </w:r>
      <w:r w:rsidR="00C32446">
        <w:rPr>
          <w:lang w:val="en-GB"/>
        </w:rPr>
        <w:t xml:space="preserve">icipants </w:t>
      </w:r>
      <w:r w:rsidR="00346FBC" w:rsidRPr="008902F2">
        <w:rPr>
          <w:lang w:val="en-GB"/>
        </w:rPr>
        <w:t xml:space="preserve">receive questions in the form of a take-home exam. </w:t>
      </w:r>
      <w:r w:rsidR="00922B0B">
        <w:rPr>
          <w:lang w:val="en-GB"/>
        </w:rPr>
        <w:t>The test aims</w:t>
      </w:r>
      <w:r w:rsidR="00BB0E6F" w:rsidRPr="008902F2">
        <w:rPr>
          <w:lang w:val="en-GB"/>
        </w:rPr>
        <w:t xml:space="preserve"> to check that participants have understood the basic features of the readings for the first </w:t>
      </w:r>
      <w:r w:rsidRPr="008902F2">
        <w:rPr>
          <w:lang w:val="en-GB"/>
        </w:rPr>
        <w:t>eight</w:t>
      </w:r>
      <w:r w:rsidR="00BB0E6F" w:rsidRPr="008902F2">
        <w:rPr>
          <w:lang w:val="en-GB"/>
        </w:rPr>
        <w:t xml:space="preserve"> sessions of the course.</w:t>
      </w:r>
      <w:r w:rsidR="00346FBC" w:rsidRPr="008902F2">
        <w:rPr>
          <w:lang w:val="en-GB"/>
        </w:rPr>
        <w:t xml:space="preserve"> Instructions questions and submission</w:t>
      </w:r>
      <w:r w:rsidRPr="008902F2">
        <w:rPr>
          <w:lang w:val="en-GB"/>
        </w:rPr>
        <w:t>s</w:t>
      </w:r>
      <w:r w:rsidR="00346FBC" w:rsidRPr="008902F2">
        <w:rPr>
          <w:lang w:val="en-GB"/>
        </w:rPr>
        <w:t xml:space="preserve"> </w:t>
      </w:r>
      <w:r w:rsidRPr="008902F2">
        <w:rPr>
          <w:lang w:val="en-GB"/>
        </w:rPr>
        <w:t>are</w:t>
      </w:r>
      <w:r w:rsidR="00346FBC" w:rsidRPr="008902F2">
        <w:rPr>
          <w:lang w:val="en-GB"/>
        </w:rPr>
        <w:t xml:space="preserve"> provided through </w:t>
      </w:r>
      <w:proofErr w:type="spellStart"/>
      <w:r w:rsidR="00DD0C90" w:rsidRPr="008902F2">
        <w:rPr>
          <w:lang w:val="en-GB"/>
        </w:rPr>
        <w:t>MSTeams</w:t>
      </w:r>
      <w:proofErr w:type="spellEnd"/>
      <w:r w:rsidRPr="008902F2">
        <w:rPr>
          <w:lang w:val="en-GB"/>
        </w:rPr>
        <w:t xml:space="preserve"> </w:t>
      </w:r>
      <w:r w:rsidR="00C32446">
        <w:rPr>
          <w:lang w:val="en-GB"/>
        </w:rPr>
        <w:t xml:space="preserve">in </w:t>
      </w:r>
      <w:r w:rsidR="008902F2" w:rsidRPr="008902F2">
        <w:rPr>
          <w:lang w:val="en-GB"/>
        </w:rPr>
        <w:t xml:space="preserve">the </w:t>
      </w:r>
      <w:r w:rsidRPr="008902F2">
        <w:rPr>
          <w:lang w:val="en-GB"/>
        </w:rPr>
        <w:t xml:space="preserve">assignment </w:t>
      </w:r>
      <w:r w:rsidR="008902F2" w:rsidRPr="008902F2">
        <w:rPr>
          <w:lang w:val="en-GB"/>
        </w:rPr>
        <w:t>folder</w:t>
      </w:r>
      <w:r w:rsidR="00DD0C90" w:rsidRPr="008902F2">
        <w:rPr>
          <w:lang w:val="en-GB"/>
        </w:rPr>
        <w:t>.</w:t>
      </w:r>
      <w:r w:rsidR="00346FBC" w:rsidRPr="008902F2">
        <w:rPr>
          <w:rStyle w:val="mcntmcntmcntmcntmcntmcntmcntmcntspelle"/>
          <w:color w:val="222222"/>
          <w:lang w:val="en-GB"/>
        </w:rPr>
        <w:t xml:space="preserve"> </w:t>
      </w:r>
    </w:p>
    <w:p w14:paraId="4B32B021" w14:textId="77777777" w:rsidR="00BB0E6F" w:rsidRDefault="00BB0E6F" w:rsidP="00BB0E6F">
      <w:pPr>
        <w:contextualSpacing/>
        <w:rPr>
          <w:b/>
          <w:lang w:val="en-GB"/>
        </w:rPr>
      </w:pPr>
    </w:p>
    <w:p w14:paraId="6068765A" w14:textId="77777777" w:rsidR="007E06CB" w:rsidRDefault="00C32446" w:rsidP="00BB0E6F">
      <w:pPr>
        <w:contextualSpacing/>
        <w:rPr>
          <w:lang w:val="en-GB"/>
        </w:rPr>
      </w:pPr>
      <w:r>
        <w:rPr>
          <w:b/>
          <w:lang w:val="en-GB"/>
        </w:rPr>
        <w:t xml:space="preserve">Video </w:t>
      </w:r>
      <w:r w:rsidR="00BB0E6F" w:rsidRPr="00371704">
        <w:rPr>
          <w:b/>
          <w:lang w:val="en-GB"/>
        </w:rPr>
        <w:t xml:space="preserve">and research paper </w:t>
      </w:r>
      <w:r w:rsidR="00BB0E6F" w:rsidRPr="00371704">
        <w:rPr>
          <w:lang w:val="en-GB"/>
        </w:rPr>
        <w:t>–</w:t>
      </w:r>
      <w:r w:rsidR="00166B8E">
        <w:rPr>
          <w:lang w:val="en-GB"/>
        </w:rPr>
        <w:t xml:space="preserve"> </w:t>
      </w:r>
      <w:r w:rsidR="00AC4EC8">
        <w:rPr>
          <w:lang w:val="en-GB"/>
        </w:rPr>
        <w:t xml:space="preserve">The task is to explain </w:t>
      </w:r>
      <w:r w:rsidR="00A83D57">
        <w:rPr>
          <w:lang w:val="en-GB"/>
        </w:rPr>
        <w:t xml:space="preserve">how a theory of your choice brings increased understanding to a topic linked to European integration and the environment. </w:t>
      </w:r>
      <w:r w:rsidR="0089730F">
        <w:rPr>
          <w:lang w:val="en-GB"/>
        </w:rPr>
        <w:t xml:space="preserve">The </w:t>
      </w:r>
      <w:r w:rsidR="00F04A0F">
        <w:rPr>
          <w:lang w:val="en-GB"/>
        </w:rPr>
        <w:t>first thing you need to consider</w:t>
      </w:r>
      <w:r w:rsidR="00432F03">
        <w:rPr>
          <w:lang w:val="en-GB"/>
        </w:rPr>
        <w:t xml:space="preserve"> is</w:t>
      </w:r>
      <w:r w:rsidR="00F04A0F">
        <w:rPr>
          <w:lang w:val="en-GB"/>
        </w:rPr>
        <w:t xml:space="preserve"> a suitable research question. </w:t>
      </w:r>
      <w:r w:rsidR="0025402E">
        <w:rPr>
          <w:lang w:val="en-GB"/>
        </w:rPr>
        <w:t>You are then expected to record a short video that explains A) the research problem, B) the usefulness of the theory and</w:t>
      </w:r>
      <w:r w:rsidR="007E06CB">
        <w:rPr>
          <w:lang w:val="en-GB"/>
        </w:rPr>
        <w:t xml:space="preserve"> </w:t>
      </w:r>
    </w:p>
    <w:p w14:paraId="3C4507A4" w14:textId="77777777" w:rsidR="007E06CB" w:rsidRDefault="007E06CB">
      <w:pPr>
        <w:rPr>
          <w:lang w:val="en-GB"/>
        </w:rPr>
      </w:pPr>
      <w:r>
        <w:rPr>
          <w:lang w:val="en-GB"/>
        </w:rPr>
        <w:br w:type="page"/>
      </w:r>
    </w:p>
    <w:p w14:paraId="062B8E94" w14:textId="3F4303F5" w:rsidR="00131BF5" w:rsidRDefault="007E06CB" w:rsidP="00BB0E6F">
      <w:pPr>
        <w:contextualSpacing/>
        <w:rPr>
          <w:lang w:val="en-GB"/>
        </w:rPr>
      </w:pPr>
      <w:r>
        <w:rPr>
          <w:lang w:val="en-GB"/>
        </w:rPr>
        <w:lastRenderedPageBreak/>
        <w:br/>
      </w:r>
      <w:r w:rsidR="0025402E">
        <w:rPr>
          <w:lang w:val="en-GB"/>
        </w:rPr>
        <w:t xml:space="preserve">C) </w:t>
      </w:r>
      <w:r w:rsidR="00C64B18">
        <w:rPr>
          <w:lang w:val="en-GB"/>
        </w:rPr>
        <w:t xml:space="preserve">the </w:t>
      </w:r>
      <w:r w:rsidR="0025402E">
        <w:rPr>
          <w:lang w:val="en-GB"/>
        </w:rPr>
        <w:t xml:space="preserve">potential conclusions in such </w:t>
      </w:r>
      <w:r w:rsidR="00C64B18">
        <w:rPr>
          <w:lang w:val="en-GB"/>
        </w:rPr>
        <w:t xml:space="preserve">a </w:t>
      </w:r>
      <w:r w:rsidR="0025402E">
        <w:rPr>
          <w:lang w:val="en-GB"/>
        </w:rPr>
        <w:t xml:space="preserve">way that it becomes intelligible to someone who never studied IR. </w:t>
      </w:r>
      <w:r w:rsidR="007417A3">
        <w:rPr>
          <w:lang w:val="en-GB"/>
        </w:rPr>
        <w:t xml:space="preserve">If you also bring some clarity to the empirical task under investigation that is a plus. The video should be approximately five minutes long. </w:t>
      </w:r>
      <w:r w:rsidR="00BB0E6F">
        <w:rPr>
          <w:lang w:val="en-GB"/>
        </w:rPr>
        <w:t xml:space="preserve">The topic </w:t>
      </w:r>
      <w:r w:rsidR="009775E4">
        <w:rPr>
          <w:lang w:val="en-GB"/>
        </w:rPr>
        <w:t>should be</w:t>
      </w:r>
      <w:r w:rsidR="00BB0E6F">
        <w:rPr>
          <w:lang w:val="en-GB"/>
        </w:rPr>
        <w:t xml:space="preserve"> selected in consultation with</w:t>
      </w:r>
      <w:r w:rsidR="007417A3">
        <w:rPr>
          <w:lang w:val="en-GB"/>
        </w:rPr>
        <w:t xml:space="preserve"> one of</w:t>
      </w:r>
      <w:r w:rsidR="00BB0E6F">
        <w:rPr>
          <w:lang w:val="en-GB"/>
        </w:rPr>
        <w:t xml:space="preserve"> the instructor</w:t>
      </w:r>
      <w:r w:rsidR="007417A3">
        <w:rPr>
          <w:lang w:val="en-GB"/>
        </w:rPr>
        <w:t>s</w:t>
      </w:r>
      <w:r w:rsidR="00BB0E6F">
        <w:rPr>
          <w:lang w:val="en-GB"/>
        </w:rPr>
        <w:t xml:space="preserve">. </w:t>
      </w:r>
    </w:p>
    <w:p w14:paraId="16B47E5C" w14:textId="77777777" w:rsidR="001734AC" w:rsidRDefault="001734AC" w:rsidP="00BB0E6F">
      <w:pPr>
        <w:contextualSpacing/>
        <w:rPr>
          <w:lang w:val="en-GB"/>
        </w:rPr>
      </w:pPr>
    </w:p>
    <w:p w14:paraId="78804865" w14:textId="35B4A26E" w:rsidR="001734AC" w:rsidRDefault="001734AC" w:rsidP="00BB0E6F">
      <w:pPr>
        <w:contextualSpacing/>
        <w:rPr>
          <w:lang w:val="en-GB"/>
        </w:rPr>
      </w:pPr>
      <w:r>
        <w:rPr>
          <w:lang w:val="en-GB"/>
        </w:rPr>
        <w:t>In addition</w:t>
      </w:r>
      <w:r w:rsidR="007C4E15">
        <w:rPr>
          <w:lang w:val="en-GB"/>
        </w:rPr>
        <w:t>,</w:t>
      </w:r>
      <w:r>
        <w:rPr>
          <w:lang w:val="en-GB"/>
        </w:rPr>
        <w:t xml:space="preserve"> a short paper should be written that briefly explains the same content as the video but in proper academic language (including references to sources etc.). The paper </w:t>
      </w:r>
      <w:r w:rsidR="007C4E15">
        <w:rPr>
          <w:lang w:val="en-GB"/>
        </w:rPr>
        <w:t xml:space="preserve">should be approximately 2000 words in length. </w:t>
      </w:r>
    </w:p>
    <w:p w14:paraId="32EA4823" w14:textId="77777777" w:rsidR="007C4E15" w:rsidRDefault="007C4E15" w:rsidP="00BB0E6F">
      <w:pPr>
        <w:contextualSpacing/>
        <w:rPr>
          <w:lang w:val="en-GB"/>
        </w:rPr>
      </w:pPr>
    </w:p>
    <w:p w14:paraId="57EEBD94" w14:textId="76471675" w:rsidR="00131BF5" w:rsidRPr="008940DC" w:rsidRDefault="007C4E15" w:rsidP="00BB0E6F">
      <w:pPr>
        <w:contextualSpacing/>
        <w:rPr>
          <w:lang w:val="en-GB"/>
        </w:rPr>
      </w:pPr>
      <w:r>
        <w:rPr>
          <w:lang w:val="en-GB"/>
        </w:rPr>
        <w:t>For the video and paper assignment</w:t>
      </w:r>
      <w:r w:rsidR="008940DC">
        <w:rPr>
          <w:lang w:val="en-GB"/>
        </w:rPr>
        <w:t>,</w:t>
      </w:r>
      <w:r>
        <w:rPr>
          <w:lang w:val="en-GB"/>
        </w:rPr>
        <w:t xml:space="preserve"> you are expected to work in small groups of </w:t>
      </w:r>
      <w:r w:rsidR="00FF1A71">
        <w:rPr>
          <w:lang w:val="en-GB"/>
        </w:rPr>
        <w:t>2 to 3 persons</w:t>
      </w:r>
      <w:r w:rsidR="00D23214">
        <w:rPr>
          <w:lang w:val="en-GB"/>
        </w:rPr>
        <w:t>. The videos should be completed by the final session of the course.</w:t>
      </w:r>
    </w:p>
    <w:p w14:paraId="7CEBAAFB" w14:textId="77777777" w:rsidR="00131BF5" w:rsidRDefault="00131BF5" w:rsidP="00BB0E6F">
      <w:pPr>
        <w:contextualSpacing/>
        <w:rPr>
          <w:b/>
          <w:lang w:val="en-GB"/>
        </w:rPr>
      </w:pPr>
    </w:p>
    <w:p w14:paraId="780B65AD" w14:textId="77777777" w:rsidR="00131BF5" w:rsidRDefault="00131BF5" w:rsidP="00BB0E6F">
      <w:pPr>
        <w:contextualSpacing/>
        <w:rPr>
          <w:b/>
          <w:lang w:val="en-GB"/>
        </w:rPr>
      </w:pPr>
    </w:p>
    <w:p w14:paraId="68489FD9" w14:textId="77777777" w:rsidR="00131BF5" w:rsidRDefault="00131BF5" w:rsidP="00BB0E6F">
      <w:pPr>
        <w:contextualSpacing/>
        <w:rPr>
          <w:b/>
          <w:lang w:val="en-GB"/>
        </w:rPr>
      </w:pPr>
    </w:p>
    <w:p w14:paraId="4529275E" w14:textId="77777777" w:rsidR="00131BF5" w:rsidRDefault="00131BF5" w:rsidP="00BB0E6F">
      <w:pPr>
        <w:contextualSpacing/>
        <w:rPr>
          <w:b/>
          <w:lang w:val="en-GB"/>
        </w:rPr>
      </w:pPr>
    </w:p>
    <w:p w14:paraId="56D80B54" w14:textId="77777777" w:rsidR="00BB0E6F" w:rsidRPr="00371704" w:rsidRDefault="00BB0E6F" w:rsidP="00BB0E6F">
      <w:pPr>
        <w:contextualSpacing/>
        <w:rPr>
          <w:b/>
          <w:lang w:val="en-GB"/>
        </w:rPr>
      </w:pPr>
      <w:r w:rsidRPr="00371704">
        <w:rPr>
          <w:b/>
          <w:lang w:val="en-GB"/>
        </w:rPr>
        <w:t xml:space="preserve">Required </w:t>
      </w:r>
      <w:proofErr w:type="gramStart"/>
      <w:r w:rsidRPr="00371704">
        <w:rPr>
          <w:b/>
          <w:lang w:val="en-GB"/>
        </w:rPr>
        <w:t>readings</w:t>
      </w:r>
      <w:proofErr w:type="gramEnd"/>
      <w:r w:rsidRPr="00371704">
        <w:rPr>
          <w:b/>
          <w:lang w:val="en-GB"/>
        </w:rPr>
        <w:t xml:space="preserve"> </w:t>
      </w:r>
    </w:p>
    <w:p w14:paraId="3937689D" w14:textId="77777777" w:rsidR="00BB0E6F" w:rsidRDefault="00BB0E6F" w:rsidP="00BB0E6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Wiener, Antje</w:t>
      </w:r>
      <w:r w:rsidR="00346FBC">
        <w:rPr>
          <w:rFonts w:ascii="Times New Roman" w:hAnsi="Times New Roman"/>
          <w:sz w:val="24"/>
          <w:szCs w:val="24"/>
          <w:lang w:val="en-GB"/>
        </w:rPr>
        <w:t xml:space="preserve">, Tanja A. </w:t>
      </w:r>
      <w:proofErr w:type="spellStart"/>
      <w:r w:rsidR="00346FBC">
        <w:rPr>
          <w:rFonts w:ascii="Times New Roman" w:hAnsi="Times New Roman"/>
          <w:sz w:val="24"/>
          <w:szCs w:val="24"/>
          <w:lang w:val="en-GB"/>
        </w:rPr>
        <w:t>Börzel</w:t>
      </w:r>
      <w:proofErr w:type="spellEnd"/>
      <w:r w:rsidR="00346FBC">
        <w:rPr>
          <w:rFonts w:ascii="Times New Roman" w:hAnsi="Times New Roman"/>
          <w:sz w:val="24"/>
          <w:szCs w:val="24"/>
          <w:lang w:val="en-GB"/>
        </w:rPr>
        <w:t xml:space="preserve"> and Thomas </w:t>
      </w:r>
      <w:proofErr w:type="spellStart"/>
      <w:r w:rsidR="00346FBC">
        <w:rPr>
          <w:rFonts w:ascii="Times New Roman" w:hAnsi="Times New Roman"/>
          <w:sz w:val="24"/>
          <w:szCs w:val="24"/>
          <w:lang w:val="en-GB"/>
        </w:rPr>
        <w:t>Risse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(eds.) </w:t>
      </w:r>
      <w:r w:rsidRPr="00D35A75">
        <w:rPr>
          <w:rFonts w:ascii="Times New Roman" w:hAnsi="Times New Roman"/>
          <w:i/>
          <w:sz w:val="24"/>
          <w:szCs w:val="24"/>
          <w:lang w:val="en-GB"/>
        </w:rPr>
        <w:t>European Integration Theory</w:t>
      </w:r>
      <w:r>
        <w:rPr>
          <w:rFonts w:ascii="Times New Roman" w:hAnsi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6FBC">
        <w:rPr>
          <w:rFonts w:ascii="Times New Roman" w:hAnsi="Times New Roman"/>
          <w:sz w:val="24"/>
          <w:szCs w:val="24"/>
          <w:lang w:val="en-GB"/>
        </w:rPr>
        <w:t>3</w:t>
      </w:r>
      <w:r w:rsidR="00346FBC" w:rsidRPr="00346FBC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>
        <w:rPr>
          <w:rFonts w:ascii="Times New Roman" w:hAnsi="Times New Roman"/>
          <w:sz w:val="24"/>
          <w:szCs w:val="24"/>
          <w:lang w:val="en-GB"/>
        </w:rPr>
        <w:t>. Oxford: Oxford University Press, 20</w:t>
      </w:r>
      <w:r w:rsidR="00346FBC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9.</w:t>
      </w:r>
    </w:p>
    <w:p w14:paraId="46B4F02A" w14:textId="5FB94E42" w:rsidR="00131BF5" w:rsidRDefault="00346FBC" w:rsidP="005424E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Book chapters and articles from other sources as indicated in the course schedule, below.</w:t>
      </w:r>
    </w:p>
    <w:p w14:paraId="7B578D2E" w14:textId="77777777" w:rsidR="005424EC" w:rsidRPr="005424EC" w:rsidRDefault="005424EC" w:rsidP="005424EC">
      <w:pPr>
        <w:pStyle w:val="ListParagraph"/>
        <w:ind w:firstLine="0"/>
        <w:rPr>
          <w:rFonts w:ascii="Times New Roman" w:hAnsi="Times New Roman"/>
          <w:sz w:val="24"/>
          <w:szCs w:val="24"/>
          <w:lang w:val="en-GB"/>
        </w:rPr>
      </w:pPr>
    </w:p>
    <w:p w14:paraId="266E4E21" w14:textId="77777777" w:rsidR="00BB0E6F" w:rsidRDefault="00BB0E6F" w:rsidP="00BB0E6F">
      <w:pPr>
        <w:pStyle w:val="ListParagraph"/>
        <w:ind w:left="0" w:firstLine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Recommended Readings:</w:t>
      </w:r>
    </w:p>
    <w:p w14:paraId="70B81DC7" w14:textId="77777777" w:rsidR="00BB0E6F" w:rsidRPr="00D35A75" w:rsidRDefault="00BB0E6F" w:rsidP="00BB0E6F">
      <w:pPr>
        <w:pStyle w:val="ListParagraph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D35A75">
        <w:rPr>
          <w:rFonts w:ascii="Times New Roman" w:hAnsi="Times New Roman"/>
          <w:sz w:val="24"/>
          <w:szCs w:val="24"/>
          <w:lang w:val="en-GB"/>
        </w:rPr>
        <w:t>Students will be recommended readings for their specific research topic. The following book</w:t>
      </w:r>
      <w:r>
        <w:rPr>
          <w:rFonts w:ascii="Times New Roman" w:hAnsi="Times New Roman"/>
          <w:sz w:val="24"/>
          <w:szCs w:val="24"/>
          <w:lang w:val="en-GB"/>
        </w:rPr>
        <w:t>s provide</w:t>
      </w:r>
      <w:r w:rsidRPr="00D35A75">
        <w:rPr>
          <w:rFonts w:ascii="Times New Roman" w:hAnsi="Times New Roman"/>
          <w:sz w:val="24"/>
          <w:szCs w:val="24"/>
          <w:lang w:val="en-GB"/>
        </w:rPr>
        <w:t xml:space="preserve"> good introduction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D35A75">
        <w:rPr>
          <w:rFonts w:ascii="Times New Roman" w:hAnsi="Times New Roman"/>
          <w:sz w:val="24"/>
          <w:szCs w:val="24"/>
          <w:lang w:val="en-GB"/>
        </w:rPr>
        <w:t xml:space="preserve"> to European integration and can be recommended as background reading to the discussions during the course:</w:t>
      </w:r>
    </w:p>
    <w:p w14:paraId="625B5AAB" w14:textId="77777777" w:rsidR="00BB0E6F" w:rsidRDefault="00131BF5" w:rsidP="00BB0E6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 w:rsidRPr="00131BF5">
        <w:rPr>
          <w:rFonts w:ascii="Times New Roman" w:hAnsi="Times New Roman"/>
          <w:sz w:val="24"/>
          <w:szCs w:val="24"/>
          <w:lang w:val="en-GB"/>
        </w:rPr>
        <w:t xml:space="preserve">Daniel </w:t>
      </w:r>
      <w:proofErr w:type="spellStart"/>
      <w:r w:rsidRPr="00131BF5">
        <w:rPr>
          <w:rFonts w:ascii="Times New Roman" w:hAnsi="Times New Roman"/>
          <w:sz w:val="24"/>
          <w:szCs w:val="24"/>
          <w:lang w:val="en-GB"/>
        </w:rPr>
        <w:t>Kenealy</w:t>
      </w:r>
      <w:proofErr w:type="spellEnd"/>
      <w:r w:rsidRPr="00131BF5">
        <w:rPr>
          <w:rFonts w:ascii="Times New Roman" w:hAnsi="Times New Roman"/>
          <w:sz w:val="24"/>
          <w:szCs w:val="24"/>
          <w:lang w:val="en-GB"/>
        </w:rPr>
        <w:t>, John Peterson, and Richard Corbett</w:t>
      </w:r>
      <w:r w:rsidR="00BB0E6F" w:rsidRPr="00295B40">
        <w:rPr>
          <w:rFonts w:ascii="Times New Roman" w:hAnsi="Times New Roman"/>
          <w:sz w:val="24"/>
          <w:szCs w:val="24"/>
          <w:lang w:val="en-GB"/>
        </w:rPr>
        <w:t xml:space="preserve"> (eds.) The European Union: How does it work? </w:t>
      </w:r>
      <w:r>
        <w:rPr>
          <w:rFonts w:ascii="Times New Roman" w:hAnsi="Times New Roman"/>
          <w:sz w:val="24"/>
          <w:szCs w:val="24"/>
          <w:lang w:val="en-GB"/>
        </w:rPr>
        <w:t>5th</w:t>
      </w:r>
      <w:r w:rsidR="00BB0E6F" w:rsidRPr="00295B40">
        <w:rPr>
          <w:rFonts w:ascii="Times New Roman" w:hAnsi="Times New Roman"/>
          <w:sz w:val="24"/>
          <w:szCs w:val="24"/>
          <w:lang w:val="en-GB"/>
        </w:rPr>
        <w:t xml:space="preserve"> ed. Oxford: Oxford University Press, 201</w:t>
      </w:r>
      <w:r>
        <w:rPr>
          <w:rFonts w:ascii="Times New Roman" w:hAnsi="Times New Roman"/>
          <w:sz w:val="24"/>
          <w:szCs w:val="24"/>
          <w:lang w:val="en-GB"/>
        </w:rPr>
        <w:t>8</w:t>
      </w:r>
      <w:r w:rsidR="00BB0E6F" w:rsidRPr="00295B40">
        <w:rPr>
          <w:rFonts w:ascii="Times New Roman" w:hAnsi="Times New Roman"/>
          <w:sz w:val="24"/>
          <w:szCs w:val="24"/>
          <w:lang w:val="en-GB"/>
        </w:rPr>
        <w:t>.</w:t>
      </w:r>
    </w:p>
    <w:p w14:paraId="65B24A3B" w14:textId="77777777" w:rsidR="001A3CBE" w:rsidRDefault="001A3CBE" w:rsidP="00BB0E6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Dinan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Desmond, Europe Recast – A History of European Integration. London: </w:t>
      </w:r>
      <w:r w:rsidRPr="001A3CBE">
        <w:rPr>
          <w:rFonts w:ascii="Times New Roman" w:hAnsi="Times New Roman"/>
          <w:sz w:val="24"/>
          <w:szCs w:val="24"/>
          <w:lang w:val="en-GB"/>
        </w:rPr>
        <w:t xml:space="preserve">Lynne </w:t>
      </w:r>
      <w:proofErr w:type="spellStart"/>
      <w:r w:rsidRPr="001A3CBE">
        <w:rPr>
          <w:rFonts w:ascii="Times New Roman" w:hAnsi="Times New Roman"/>
          <w:sz w:val="24"/>
          <w:szCs w:val="24"/>
          <w:lang w:val="en-GB"/>
        </w:rPr>
        <w:t>Rienner</w:t>
      </w:r>
      <w:proofErr w:type="spellEnd"/>
      <w:r w:rsidRPr="001A3CBE">
        <w:rPr>
          <w:rFonts w:ascii="Times New Roman" w:hAnsi="Times New Roman"/>
          <w:sz w:val="24"/>
          <w:szCs w:val="24"/>
          <w:lang w:val="en-GB"/>
        </w:rPr>
        <w:t xml:space="preserve"> Publishers</w:t>
      </w:r>
      <w:r>
        <w:rPr>
          <w:rFonts w:ascii="Times New Roman" w:hAnsi="Times New Roman"/>
          <w:sz w:val="24"/>
          <w:szCs w:val="24"/>
          <w:lang w:val="en-GB"/>
        </w:rPr>
        <w:t>, 2014.</w:t>
      </w:r>
    </w:p>
    <w:p w14:paraId="03D699CC" w14:textId="77777777" w:rsidR="00BB0E6F" w:rsidRPr="00295B40" w:rsidRDefault="00BB0E6F" w:rsidP="00BB0E6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 w:rsidRPr="00295B40">
        <w:rPr>
          <w:rFonts w:ascii="Times New Roman" w:hAnsi="Times New Roman"/>
          <w:sz w:val="24"/>
          <w:szCs w:val="24"/>
          <w:lang w:val="en-GB"/>
        </w:rPr>
        <w:t xml:space="preserve">Nugent, Neil </w:t>
      </w:r>
      <w:proofErr w:type="gramStart"/>
      <w:r w:rsidRPr="00295B40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295B40">
        <w:rPr>
          <w:rFonts w:ascii="Times New Roman" w:hAnsi="Times New Roman"/>
          <w:sz w:val="24"/>
          <w:szCs w:val="24"/>
          <w:lang w:val="en-GB"/>
        </w:rPr>
        <w:t xml:space="preserve"> Government and Politics of the European Union, 6</w:t>
      </w:r>
      <w:r w:rsidRPr="00295B40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295B40">
        <w:rPr>
          <w:rFonts w:ascii="Times New Roman" w:hAnsi="Times New Roman"/>
          <w:sz w:val="24"/>
          <w:szCs w:val="24"/>
          <w:lang w:val="en-GB"/>
        </w:rPr>
        <w:t xml:space="preserve"> ed, Durham, NC: Duke University Press, 2006.</w:t>
      </w:r>
    </w:p>
    <w:p w14:paraId="5AD6CAD9" w14:textId="77777777" w:rsidR="00BB0E6F" w:rsidRPr="00295B40" w:rsidRDefault="00BB0E6F" w:rsidP="00BB0E6F">
      <w:pPr>
        <w:pStyle w:val="ListParagraph"/>
        <w:ind w:left="0" w:firstLine="708"/>
        <w:rPr>
          <w:rFonts w:ascii="Times New Roman" w:hAnsi="Times New Roman"/>
          <w:sz w:val="24"/>
          <w:szCs w:val="24"/>
          <w:lang w:val="en-GB"/>
        </w:rPr>
      </w:pPr>
      <w:r w:rsidRPr="00295B40">
        <w:rPr>
          <w:rFonts w:ascii="Times New Roman" w:hAnsi="Times New Roman"/>
          <w:sz w:val="24"/>
          <w:szCs w:val="24"/>
          <w:lang w:val="en-GB"/>
        </w:rPr>
        <w:t>Other recommended sources:</w:t>
      </w:r>
    </w:p>
    <w:p w14:paraId="7D30D952" w14:textId="77777777" w:rsidR="00BB0E6F" w:rsidRPr="00295B40" w:rsidRDefault="00BB0E6F" w:rsidP="00BB0E6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 w:rsidRPr="00295B40">
        <w:rPr>
          <w:rFonts w:ascii="Times New Roman" w:hAnsi="Times New Roman"/>
          <w:sz w:val="24"/>
          <w:szCs w:val="24"/>
          <w:lang w:val="en-GB"/>
        </w:rPr>
        <w:t xml:space="preserve">Academic journals- </w:t>
      </w:r>
      <w:r w:rsidRPr="00131BF5">
        <w:rPr>
          <w:rFonts w:ascii="Times New Roman" w:hAnsi="Times New Roman"/>
          <w:i/>
          <w:sz w:val="24"/>
          <w:szCs w:val="24"/>
          <w:lang w:val="en-GB"/>
        </w:rPr>
        <w:t xml:space="preserve">Journal of Common Market Studies, Journal of European Public </w:t>
      </w:r>
      <w:proofErr w:type="gramStart"/>
      <w:r w:rsidRPr="00131BF5">
        <w:rPr>
          <w:rFonts w:ascii="Times New Roman" w:hAnsi="Times New Roman"/>
          <w:i/>
          <w:sz w:val="24"/>
          <w:szCs w:val="24"/>
          <w:lang w:val="en-GB"/>
        </w:rPr>
        <w:t>Policy</w:t>
      </w:r>
      <w:proofErr w:type="gramEnd"/>
      <w:r w:rsidRPr="00295B40">
        <w:rPr>
          <w:rFonts w:ascii="Times New Roman" w:hAnsi="Times New Roman"/>
          <w:sz w:val="24"/>
          <w:szCs w:val="24"/>
          <w:lang w:val="en-GB"/>
        </w:rPr>
        <w:t xml:space="preserve"> and others. </w:t>
      </w:r>
    </w:p>
    <w:p w14:paraId="560E0D9B" w14:textId="77777777" w:rsidR="00BB0E6F" w:rsidRPr="00295B40" w:rsidRDefault="00BB0E6F" w:rsidP="00BB0E6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 w:rsidRPr="00295B40">
        <w:rPr>
          <w:rFonts w:ascii="Times New Roman" w:hAnsi="Times New Roman"/>
          <w:sz w:val="24"/>
          <w:szCs w:val="24"/>
          <w:lang w:val="en-GB"/>
        </w:rPr>
        <w:t xml:space="preserve">Specialized internet news coverage – </w:t>
      </w:r>
      <w:proofErr w:type="spellStart"/>
      <w:r w:rsidRPr="00295B40">
        <w:rPr>
          <w:rFonts w:ascii="Times New Roman" w:hAnsi="Times New Roman"/>
          <w:sz w:val="24"/>
          <w:szCs w:val="24"/>
          <w:lang w:val="en-GB"/>
        </w:rPr>
        <w:t>EurActiv</w:t>
      </w:r>
      <w:proofErr w:type="spellEnd"/>
      <w:r w:rsidRPr="00295B40">
        <w:rPr>
          <w:rFonts w:ascii="Times New Roman" w:hAnsi="Times New Roman"/>
          <w:sz w:val="24"/>
          <w:szCs w:val="24"/>
          <w:lang w:val="en-GB"/>
        </w:rPr>
        <w:t xml:space="preserve"> (</w:t>
      </w:r>
      <w:hyperlink r:id="rId9" w:history="1">
        <w:r w:rsidRPr="00295B40">
          <w:rPr>
            <w:rStyle w:val="Hyperlink"/>
            <w:rFonts w:ascii="Times New Roman" w:hAnsi="Times New Roman"/>
            <w:sz w:val="24"/>
            <w:szCs w:val="24"/>
            <w:lang w:val="en-GB"/>
          </w:rPr>
          <w:t>www.euractiv.com</w:t>
        </w:r>
      </w:hyperlink>
      <w:r w:rsidRPr="00295B40">
        <w:rPr>
          <w:rFonts w:ascii="Times New Roman" w:hAnsi="Times New Roman"/>
          <w:sz w:val="24"/>
          <w:szCs w:val="24"/>
          <w:lang w:val="en-GB"/>
        </w:rPr>
        <w:t>), EU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95B40">
        <w:rPr>
          <w:rFonts w:ascii="Times New Roman" w:hAnsi="Times New Roman"/>
          <w:sz w:val="24"/>
          <w:szCs w:val="24"/>
          <w:lang w:val="en-GB"/>
        </w:rPr>
        <w:t>Observer – (</w:t>
      </w:r>
      <w:hyperlink r:id="rId10" w:history="1">
        <w:r w:rsidRPr="00295B40">
          <w:rPr>
            <w:rStyle w:val="Hyperlink"/>
            <w:rFonts w:ascii="Times New Roman" w:hAnsi="Times New Roman"/>
            <w:sz w:val="24"/>
            <w:szCs w:val="24"/>
            <w:lang w:val="en-GB"/>
          </w:rPr>
          <w:t>www.euobserver.com</w:t>
        </w:r>
      </w:hyperlink>
      <w:r w:rsidRPr="00295B40">
        <w:rPr>
          <w:rFonts w:ascii="Times New Roman" w:hAnsi="Times New Roman"/>
          <w:sz w:val="24"/>
          <w:szCs w:val="24"/>
          <w:lang w:val="en-GB"/>
        </w:rPr>
        <w:t xml:space="preserve">). </w:t>
      </w:r>
    </w:p>
    <w:p w14:paraId="7981518A" w14:textId="4CCCD3BB" w:rsidR="00BB0E6F" w:rsidRPr="0083156F" w:rsidRDefault="00000000" w:rsidP="0083156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hyperlink r:id="rId11" w:history="1">
        <w:r w:rsidR="00BB0E6F" w:rsidRPr="00295B40">
          <w:rPr>
            <w:rStyle w:val="Hyperlink"/>
            <w:rFonts w:ascii="Times New Roman" w:hAnsi="Times New Roman"/>
            <w:sz w:val="24"/>
            <w:szCs w:val="24"/>
            <w:lang w:val="en-GB"/>
          </w:rPr>
          <w:t>www.europa.eu</w:t>
        </w:r>
      </w:hyperlink>
      <w:r w:rsidR="00BB0E6F" w:rsidRPr="00295B40">
        <w:rPr>
          <w:rFonts w:ascii="Times New Roman" w:hAnsi="Times New Roman"/>
          <w:sz w:val="24"/>
          <w:szCs w:val="24"/>
          <w:lang w:val="en-GB"/>
        </w:rPr>
        <w:t xml:space="preserve"> – official website of the EU.</w:t>
      </w:r>
    </w:p>
    <w:p w14:paraId="7122018F" w14:textId="299427D7" w:rsidR="005424EC" w:rsidRDefault="005424EC">
      <w:pPr>
        <w:rPr>
          <w:rFonts w:eastAsia="Calibri"/>
          <w:b/>
          <w:lang w:val="en-GB" w:eastAsia="en-US"/>
        </w:rPr>
      </w:pPr>
      <w:r>
        <w:rPr>
          <w:b/>
          <w:lang w:val="en-GB"/>
        </w:rPr>
        <w:br w:type="page"/>
      </w:r>
    </w:p>
    <w:p w14:paraId="33C93DB2" w14:textId="77777777" w:rsidR="00BB0E6F" w:rsidRDefault="00BB0E6F" w:rsidP="00BB0E6F">
      <w:pPr>
        <w:pStyle w:val="ListParagraph"/>
        <w:ind w:left="0" w:firstLine="0"/>
        <w:rPr>
          <w:rFonts w:ascii="Times New Roman" w:hAnsi="Times New Roman"/>
          <w:b/>
          <w:sz w:val="24"/>
          <w:szCs w:val="24"/>
          <w:lang w:val="en-GB"/>
        </w:rPr>
      </w:pPr>
    </w:p>
    <w:p w14:paraId="40A2B07A" w14:textId="77777777" w:rsidR="00BB0E6F" w:rsidRPr="00371704" w:rsidRDefault="00BB0E6F" w:rsidP="00BB0E6F">
      <w:pPr>
        <w:pStyle w:val="ListParagraph"/>
        <w:ind w:left="0" w:firstLine="0"/>
        <w:rPr>
          <w:rFonts w:ascii="Times New Roman" w:hAnsi="Times New Roman"/>
          <w:b/>
          <w:sz w:val="24"/>
          <w:szCs w:val="24"/>
          <w:lang w:val="en-GB"/>
        </w:rPr>
      </w:pPr>
      <w:r w:rsidRPr="00371704">
        <w:rPr>
          <w:rFonts w:ascii="Times New Roman" w:hAnsi="Times New Roman"/>
          <w:b/>
          <w:sz w:val="24"/>
          <w:szCs w:val="24"/>
          <w:lang w:val="en-GB"/>
        </w:rPr>
        <w:t>Course schedule and compulsory readings</w:t>
      </w:r>
    </w:p>
    <w:p w14:paraId="3C5916F5" w14:textId="22BB1249" w:rsidR="00BB0E6F" w:rsidRPr="00371704" w:rsidRDefault="006B6B77" w:rsidP="00D46455">
      <w:pPr>
        <w:contextualSpacing/>
        <w:rPr>
          <w:lang w:val="en-GB"/>
        </w:rPr>
      </w:pPr>
      <w:r>
        <w:rPr>
          <w:b/>
          <w:lang w:val="en-GB"/>
        </w:rPr>
        <w:t>27</w:t>
      </w:r>
      <w:r w:rsidR="0083156F">
        <w:rPr>
          <w:b/>
          <w:lang w:val="en-GB"/>
        </w:rPr>
        <w:t>.</w:t>
      </w:r>
      <w:r>
        <w:rPr>
          <w:b/>
          <w:lang w:val="en-GB"/>
        </w:rPr>
        <w:t>2</w:t>
      </w:r>
      <w:r w:rsidR="00846779">
        <w:rPr>
          <w:b/>
          <w:lang w:val="en-GB"/>
        </w:rPr>
        <w:t>/28.2</w:t>
      </w:r>
      <w:r w:rsidR="00BB0E6F" w:rsidRPr="00371704">
        <w:rPr>
          <w:b/>
          <w:lang w:val="en-GB"/>
        </w:rPr>
        <w:t xml:space="preserve">. </w:t>
      </w:r>
      <w:r w:rsidR="00BB0E6F">
        <w:rPr>
          <w:b/>
          <w:lang w:val="en-GB"/>
        </w:rPr>
        <w:t>Session 1</w:t>
      </w:r>
      <w:r w:rsidR="00BB0E6F" w:rsidRPr="00371704">
        <w:rPr>
          <w:lang w:val="en-GB"/>
        </w:rPr>
        <w:t>.</w:t>
      </w:r>
      <w:r w:rsidR="00131BF5">
        <w:rPr>
          <w:lang w:val="en-GB"/>
        </w:rPr>
        <w:t xml:space="preserve"> </w:t>
      </w:r>
      <w:r w:rsidR="00BB0E6F">
        <w:rPr>
          <w:lang w:val="en-GB"/>
        </w:rPr>
        <w:t xml:space="preserve">Introduction </w:t>
      </w:r>
      <w:r w:rsidR="0068325A">
        <w:rPr>
          <w:lang w:val="en-GB"/>
        </w:rPr>
        <w:t>– what are theories of European integration?</w:t>
      </w:r>
    </w:p>
    <w:p w14:paraId="40D2784A" w14:textId="77777777" w:rsidR="00BB0E6F" w:rsidRPr="00371704" w:rsidRDefault="00BB0E6F" w:rsidP="00BB0E6F">
      <w:pPr>
        <w:contextualSpacing/>
        <w:rPr>
          <w:lang w:val="en-GB"/>
        </w:rPr>
      </w:pPr>
    </w:p>
    <w:p w14:paraId="655D8D11" w14:textId="0960E9A2" w:rsidR="00D46455" w:rsidRPr="000701C0" w:rsidRDefault="006B6B77" w:rsidP="00D46455">
      <w:pPr>
        <w:contextualSpacing/>
        <w:rPr>
          <w:i/>
          <w:lang w:val="en-GB"/>
        </w:rPr>
      </w:pPr>
      <w:r>
        <w:rPr>
          <w:b/>
          <w:lang w:val="en-GB"/>
        </w:rPr>
        <w:t>6</w:t>
      </w:r>
      <w:r w:rsidR="00BB0E6F" w:rsidRPr="00371704">
        <w:rPr>
          <w:b/>
          <w:lang w:val="en-GB"/>
        </w:rPr>
        <w:t>.</w:t>
      </w:r>
      <w:r w:rsidR="002206E1">
        <w:rPr>
          <w:b/>
          <w:lang w:val="en-GB"/>
        </w:rPr>
        <w:t>3</w:t>
      </w:r>
      <w:r w:rsidR="00BB0E6F" w:rsidRPr="00371704">
        <w:rPr>
          <w:b/>
          <w:lang w:val="en-GB"/>
        </w:rPr>
        <w:t>.</w:t>
      </w:r>
      <w:r w:rsidR="00846779">
        <w:rPr>
          <w:b/>
          <w:lang w:val="en-GB"/>
        </w:rPr>
        <w:t>/7</w:t>
      </w:r>
      <w:r w:rsidR="000953E3">
        <w:rPr>
          <w:b/>
          <w:lang w:val="en-GB"/>
        </w:rPr>
        <w:t>.3.</w:t>
      </w:r>
      <w:r w:rsidR="00BB0E6F">
        <w:rPr>
          <w:b/>
          <w:lang w:val="en-GB"/>
        </w:rPr>
        <w:t xml:space="preserve"> Session 2</w:t>
      </w:r>
      <w:r w:rsidR="00BB0E6F" w:rsidRPr="00371704">
        <w:rPr>
          <w:b/>
          <w:lang w:val="en-GB"/>
        </w:rPr>
        <w:t>.</w:t>
      </w:r>
      <w:r w:rsidR="00BB0E6F" w:rsidRPr="00CA0D08">
        <w:rPr>
          <w:i/>
          <w:lang w:val="en-GB"/>
        </w:rPr>
        <w:t xml:space="preserve"> </w:t>
      </w:r>
      <w:r w:rsidR="00D46455">
        <w:rPr>
          <w:lang w:val="en-GB"/>
        </w:rPr>
        <w:t>- How to understand European integration</w:t>
      </w:r>
      <w:r w:rsidR="00BD4292">
        <w:rPr>
          <w:lang w:val="en-GB"/>
        </w:rPr>
        <w:t xml:space="preserve">. </w:t>
      </w:r>
      <w:r w:rsidR="00131BF5">
        <w:rPr>
          <w:lang w:val="en-GB"/>
        </w:rPr>
        <w:t>Introducing the</w:t>
      </w:r>
      <w:r w:rsidR="00D46455">
        <w:rPr>
          <w:lang w:val="en-GB"/>
        </w:rPr>
        <w:t xml:space="preserve"> heterogeneous world of integration theories</w:t>
      </w:r>
      <w:r w:rsidR="00BD4292">
        <w:rPr>
          <w:lang w:val="en-GB"/>
        </w:rPr>
        <w:t xml:space="preserve"> and the broader study of regionalism</w:t>
      </w:r>
      <w:r w:rsidR="00D46455">
        <w:rPr>
          <w:lang w:val="en-GB"/>
        </w:rPr>
        <w:t>.</w:t>
      </w:r>
    </w:p>
    <w:p w14:paraId="50F9AB61" w14:textId="77777777" w:rsidR="00065C7D" w:rsidRDefault="00D46455" w:rsidP="00D46455">
      <w:pPr>
        <w:contextualSpacing/>
        <w:rPr>
          <w:lang w:val="en-GB"/>
        </w:rPr>
      </w:pPr>
      <w:r w:rsidRPr="00371704">
        <w:rPr>
          <w:lang w:val="en-GB"/>
        </w:rPr>
        <w:t>Readings:</w:t>
      </w:r>
    </w:p>
    <w:p w14:paraId="153078CA" w14:textId="77777777" w:rsidR="00E627B1" w:rsidRDefault="00065C7D" w:rsidP="00D46455">
      <w:pPr>
        <w:contextualSpacing/>
        <w:rPr>
          <w:lang w:val="en-GB"/>
        </w:rPr>
      </w:pPr>
      <w:r>
        <w:rPr>
          <w:lang w:val="en-GB"/>
        </w:rPr>
        <w:t>-</w:t>
      </w:r>
      <w:r w:rsidR="00D46455" w:rsidRPr="00371704">
        <w:rPr>
          <w:lang w:val="en-GB"/>
        </w:rPr>
        <w:t xml:space="preserve"> Wiener and Diez</w:t>
      </w:r>
      <w:r w:rsidR="00BD4292">
        <w:rPr>
          <w:lang w:val="en-GB"/>
        </w:rPr>
        <w:t xml:space="preserve"> (2019)</w:t>
      </w:r>
      <w:r w:rsidR="00D46455" w:rsidRPr="00371704">
        <w:rPr>
          <w:lang w:val="en-GB"/>
        </w:rPr>
        <w:t xml:space="preserve">, </w:t>
      </w:r>
      <w:r>
        <w:rPr>
          <w:lang w:val="en-GB"/>
        </w:rPr>
        <w:t xml:space="preserve">Introducing the Mosaic of Integration Theory, </w:t>
      </w:r>
      <w:r w:rsidR="00E627B1">
        <w:t xml:space="preserve">in </w:t>
      </w:r>
      <w:r w:rsidR="00E627B1">
        <w:rPr>
          <w:lang w:val="en-GB"/>
        </w:rPr>
        <w:t xml:space="preserve">Wiener, </w:t>
      </w:r>
      <w:proofErr w:type="spellStart"/>
      <w:r w:rsidR="00E627B1">
        <w:rPr>
          <w:lang w:val="en-GB"/>
        </w:rPr>
        <w:t>Börzel</w:t>
      </w:r>
      <w:proofErr w:type="spellEnd"/>
      <w:r w:rsidR="00E627B1">
        <w:rPr>
          <w:lang w:val="en-GB"/>
        </w:rPr>
        <w:t xml:space="preserve"> and </w:t>
      </w:r>
      <w:proofErr w:type="spellStart"/>
      <w:r w:rsidR="00E627B1">
        <w:rPr>
          <w:lang w:val="en-GB"/>
        </w:rPr>
        <w:t>Risse</w:t>
      </w:r>
      <w:proofErr w:type="spellEnd"/>
      <w:r w:rsidR="00E627B1">
        <w:rPr>
          <w:lang w:val="en-GB"/>
        </w:rPr>
        <w:t xml:space="preserve"> (eds), </w:t>
      </w:r>
      <w:r w:rsidR="00E627B1" w:rsidRPr="00E627B1">
        <w:rPr>
          <w:i/>
          <w:lang w:val="en-GB"/>
        </w:rPr>
        <w:t>European Integration Theory</w:t>
      </w:r>
      <w:r w:rsidR="00E627B1">
        <w:rPr>
          <w:lang w:val="en-GB"/>
        </w:rPr>
        <w:t>, Oxford University Press</w:t>
      </w:r>
      <w:r w:rsidR="00131BF5">
        <w:rPr>
          <w:lang w:val="en-GB"/>
        </w:rPr>
        <w:t>.</w:t>
      </w:r>
      <w:r w:rsidR="00E627B1">
        <w:rPr>
          <w:lang w:val="en-GB"/>
        </w:rPr>
        <w:t xml:space="preserve"> </w:t>
      </w:r>
    </w:p>
    <w:p w14:paraId="7F969AF8" w14:textId="77777777" w:rsidR="00065C7D" w:rsidRDefault="00065C7D" w:rsidP="00D46455">
      <w:pPr>
        <w:contextualSpacing/>
        <w:rPr>
          <w:lang w:val="en-GB"/>
        </w:rPr>
      </w:pPr>
      <w:r>
        <w:rPr>
          <w:lang w:val="en-GB"/>
        </w:rPr>
        <w:t xml:space="preserve">- </w:t>
      </w:r>
      <w:proofErr w:type="spellStart"/>
      <w:r w:rsidR="00BD4292">
        <w:rPr>
          <w:lang w:val="en-GB"/>
        </w:rPr>
        <w:t>Börzel</w:t>
      </w:r>
      <w:proofErr w:type="spellEnd"/>
      <w:r w:rsidR="00BD4292">
        <w:rPr>
          <w:lang w:val="en-GB"/>
        </w:rPr>
        <w:t xml:space="preserve"> and </w:t>
      </w:r>
      <w:proofErr w:type="spellStart"/>
      <w:r w:rsidR="00BD4292">
        <w:rPr>
          <w:lang w:val="en-GB"/>
        </w:rPr>
        <w:t>Risse</w:t>
      </w:r>
      <w:proofErr w:type="spellEnd"/>
      <w:r w:rsidR="00BD4292">
        <w:rPr>
          <w:lang w:val="en-GB"/>
        </w:rPr>
        <w:t xml:space="preserve"> (2016), Introduction – Framework of the Handbook and Conceptual Clarifications, in the </w:t>
      </w:r>
      <w:r w:rsidR="00BD4292" w:rsidRPr="00131BF5">
        <w:rPr>
          <w:i/>
          <w:lang w:val="en-GB"/>
        </w:rPr>
        <w:t>Oxford Handbook of Comparative Regionalism</w:t>
      </w:r>
      <w:r w:rsidR="00131BF5">
        <w:rPr>
          <w:lang w:val="en-GB"/>
        </w:rPr>
        <w:t>.</w:t>
      </w:r>
      <w:r w:rsidR="00BD4292">
        <w:rPr>
          <w:lang w:val="en-GB"/>
        </w:rPr>
        <w:t xml:space="preserve"> </w:t>
      </w:r>
    </w:p>
    <w:p w14:paraId="4FC42822" w14:textId="77777777" w:rsidR="00065C7D" w:rsidRPr="00371704" w:rsidRDefault="00BD4292" w:rsidP="00D46455">
      <w:pPr>
        <w:contextualSpacing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Söderbaum</w:t>
      </w:r>
      <w:proofErr w:type="spellEnd"/>
      <w:r>
        <w:rPr>
          <w:lang w:val="en-GB"/>
        </w:rPr>
        <w:t xml:space="preserve">, Fredrik (2016) – Comparative Regionalism – the History and Scholarly Development of the Field, in the </w:t>
      </w:r>
      <w:r w:rsidRPr="00131BF5">
        <w:rPr>
          <w:i/>
          <w:lang w:val="en-GB"/>
        </w:rPr>
        <w:t>Oxford Handbook of Comparative Regionalism</w:t>
      </w:r>
      <w:r w:rsidR="00131BF5">
        <w:rPr>
          <w:i/>
          <w:lang w:val="en-GB"/>
        </w:rPr>
        <w:t>.</w:t>
      </w:r>
    </w:p>
    <w:p w14:paraId="33448CEC" w14:textId="77777777" w:rsidR="00CB4CA8" w:rsidRDefault="00CB4CA8" w:rsidP="00BB0E6F">
      <w:pPr>
        <w:contextualSpacing/>
        <w:rPr>
          <w:i/>
          <w:lang w:val="en-GB"/>
        </w:rPr>
      </w:pPr>
    </w:p>
    <w:p w14:paraId="67DF1B24" w14:textId="19D2734B" w:rsidR="00065C7D" w:rsidRPr="002206E1" w:rsidRDefault="00FC3B0D" w:rsidP="002C183C">
      <w:pPr>
        <w:contextualSpacing/>
        <w:rPr>
          <w:i/>
          <w:lang w:val="en-US"/>
        </w:rPr>
      </w:pPr>
      <w:r>
        <w:rPr>
          <w:b/>
          <w:lang w:val="en-GB"/>
        </w:rPr>
        <w:t>13</w:t>
      </w:r>
      <w:r w:rsidR="00B5581F">
        <w:rPr>
          <w:b/>
          <w:lang w:val="en-GB"/>
        </w:rPr>
        <w:t>.</w:t>
      </w:r>
      <w:r w:rsidR="002206E1">
        <w:rPr>
          <w:b/>
          <w:lang w:val="en-GB"/>
        </w:rPr>
        <w:t>3.</w:t>
      </w:r>
      <w:r w:rsidR="000953E3">
        <w:rPr>
          <w:b/>
          <w:lang w:val="en-GB"/>
        </w:rPr>
        <w:t>/14.3.</w:t>
      </w:r>
      <w:r w:rsidR="00B5581F">
        <w:rPr>
          <w:b/>
          <w:lang w:val="en-GB"/>
        </w:rPr>
        <w:t xml:space="preserve"> </w:t>
      </w:r>
      <w:r w:rsidR="00BB0E6F" w:rsidRPr="00371704">
        <w:rPr>
          <w:b/>
          <w:lang w:val="en-GB"/>
        </w:rPr>
        <w:t xml:space="preserve"> </w:t>
      </w:r>
      <w:r w:rsidR="00BB0E6F">
        <w:rPr>
          <w:b/>
          <w:lang w:val="en-GB"/>
        </w:rPr>
        <w:t xml:space="preserve">Session </w:t>
      </w:r>
      <w:r w:rsidR="00B5581F">
        <w:rPr>
          <w:b/>
          <w:lang w:val="en-GB"/>
        </w:rPr>
        <w:t>3</w:t>
      </w:r>
      <w:r w:rsidR="00BB0E6F" w:rsidRPr="00371704">
        <w:rPr>
          <w:lang w:val="en-GB"/>
        </w:rPr>
        <w:t xml:space="preserve"> </w:t>
      </w:r>
      <w:r w:rsidR="002C183C" w:rsidRPr="00131BF5">
        <w:rPr>
          <w:lang w:val="en-GB"/>
        </w:rPr>
        <w:t>Federalism</w:t>
      </w:r>
      <w:r w:rsidR="001A433E">
        <w:rPr>
          <w:lang w:val="en-GB"/>
        </w:rPr>
        <w:t xml:space="preserve"> </w:t>
      </w:r>
    </w:p>
    <w:p w14:paraId="75211302" w14:textId="77777777" w:rsidR="00065C7D" w:rsidRDefault="0077168C" w:rsidP="002C183C">
      <w:pPr>
        <w:contextualSpacing/>
      </w:pPr>
      <w:r>
        <w:t xml:space="preserve">- </w:t>
      </w:r>
      <w:r w:rsidR="00065C7D">
        <w:t xml:space="preserve">John Erik </w:t>
      </w:r>
      <w:proofErr w:type="spellStart"/>
      <w:r w:rsidR="00065C7D">
        <w:t>Fossum</w:t>
      </w:r>
      <w:proofErr w:type="spellEnd"/>
      <w:r w:rsidR="00065C7D">
        <w:t xml:space="preserve"> &amp; Markus</w:t>
      </w:r>
      <w:r w:rsidR="00E627B1">
        <w:t xml:space="preserve"> </w:t>
      </w:r>
      <w:proofErr w:type="spellStart"/>
      <w:proofErr w:type="gramStart"/>
      <w:r w:rsidR="00E627B1">
        <w:t>Jachtenfuchs</w:t>
      </w:r>
      <w:proofErr w:type="spellEnd"/>
      <w:r w:rsidR="00E627B1">
        <w:t xml:space="preserve"> </w:t>
      </w:r>
      <w:r w:rsidR="00065C7D">
        <w:t xml:space="preserve"> (</w:t>
      </w:r>
      <w:proofErr w:type="gramEnd"/>
      <w:r w:rsidR="00065C7D">
        <w:t xml:space="preserve">2017) </w:t>
      </w:r>
      <w:proofErr w:type="spellStart"/>
      <w:r w:rsidR="00065C7D">
        <w:t>Federal</w:t>
      </w:r>
      <w:proofErr w:type="spellEnd"/>
      <w:r w:rsidR="00065C7D">
        <w:t xml:space="preserve"> </w:t>
      </w:r>
      <w:proofErr w:type="spellStart"/>
      <w:r w:rsidR="00065C7D">
        <w:t>challenges</w:t>
      </w:r>
      <w:proofErr w:type="spellEnd"/>
      <w:r w:rsidR="00065C7D">
        <w:t xml:space="preserve"> and </w:t>
      </w:r>
      <w:proofErr w:type="spellStart"/>
      <w:r w:rsidR="00065C7D">
        <w:t>challenges</w:t>
      </w:r>
      <w:proofErr w:type="spellEnd"/>
      <w:r w:rsidR="00065C7D">
        <w:t xml:space="preserve"> to </w:t>
      </w:r>
      <w:proofErr w:type="spellStart"/>
      <w:r w:rsidR="00065C7D">
        <w:t>federalism</w:t>
      </w:r>
      <w:proofErr w:type="spellEnd"/>
      <w:r w:rsidR="00065C7D">
        <w:t xml:space="preserve">. </w:t>
      </w:r>
      <w:proofErr w:type="spellStart"/>
      <w:r w:rsidR="00065C7D">
        <w:t>Insights</w:t>
      </w:r>
      <w:proofErr w:type="spellEnd"/>
      <w:r w:rsidR="00065C7D">
        <w:t xml:space="preserve"> </w:t>
      </w:r>
      <w:proofErr w:type="spellStart"/>
      <w:r w:rsidR="00065C7D">
        <w:t>from</w:t>
      </w:r>
      <w:proofErr w:type="spellEnd"/>
      <w:r w:rsidR="00065C7D">
        <w:t xml:space="preserve"> </w:t>
      </w:r>
      <w:proofErr w:type="spellStart"/>
      <w:r w:rsidR="00065C7D">
        <w:t>the</w:t>
      </w:r>
      <w:proofErr w:type="spellEnd"/>
      <w:r w:rsidR="00065C7D">
        <w:t xml:space="preserve"> EU and </w:t>
      </w:r>
      <w:proofErr w:type="spellStart"/>
      <w:r w:rsidR="00065C7D">
        <w:t>federal</w:t>
      </w:r>
      <w:proofErr w:type="spellEnd"/>
      <w:r w:rsidR="00065C7D">
        <w:t xml:space="preserve"> </w:t>
      </w:r>
      <w:proofErr w:type="spellStart"/>
      <w:r w:rsidR="00065C7D">
        <w:t>states</w:t>
      </w:r>
      <w:proofErr w:type="spellEnd"/>
      <w:r w:rsidR="00065C7D">
        <w:t xml:space="preserve">, </w:t>
      </w:r>
      <w:proofErr w:type="spellStart"/>
      <w:r w:rsidR="00065C7D">
        <w:t>Journal</w:t>
      </w:r>
      <w:proofErr w:type="spellEnd"/>
      <w:r w:rsidR="00065C7D">
        <w:t xml:space="preserve"> </w:t>
      </w:r>
      <w:proofErr w:type="spellStart"/>
      <w:r w:rsidR="00065C7D">
        <w:t>of</w:t>
      </w:r>
      <w:proofErr w:type="spellEnd"/>
      <w:r w:rsidR="00065C7D">
        <w:t xml:space="preserve"> </w:t>
      </w:r>
      <w:proofErr w:type="spellStart"/>
      <w:r w:rsidR="00065C7D">
        <w:t>European</w:t>
      </w:r>
      <w:proofErr w:type="spellEnd"/>
      <w:r w:rsidR="00065C7D">
        <w:t xml:space="preserve"> Public </w:t>
      </w:r>
      <w:proofErr w:type="spellStart"/>
      <w:r w:rsidR="00065C7D">
        <w:t>Policy</w:t>
      </w:r>
      <w:proofErr w:type="spellEnd"/>
      <w:r w:rsidR="00065C7D">
        <w:t>, 24:4, 467-485.</w:t>
      </w:r>
    </w:p>
    <w:p w14:paraId="10E33941" w14:textId="77777777" w:rsidR="00E627B1" w:rsidRDefault="0077168C" w:rsidP="00E627B1">
      <w:pPr>
        <w:contextualSpacing/>
        <w:rPr>
          <w:lang w:val="en-GB"/>
        </w:rPr>
      </w:pPr>
      <w:r>
        <w:t xml:space="preserve">- </w:t>
      </w:r>
      <w:r w:rsidR="00E627B1">
        <w:t xml:space="preserve">Daniel </w:t>
      </w:r>
      <w:proofErr w:type="spellStart"/>
      <w:r w:rsidR="00E627B1">
        <w:t>Kelem</w:t>
      </w:r>
      <w:proofErr w:type="spellEnd"/>
      <w:r w:rsidR="00E627B1">
        <w:t xml:space="preserve"> (2019) </w:t>
      </w:r>
      <w:proofErr w:type="spellStart"/>
      <w:r w:rsidR="00E627B1">
        <w:t>Federalism</w:t>
      </w:r>
      <w:proofErr w:type="spellEnd"/>
      <w:r w:rsidR="00E627B1">
        <w:t xml:space="preserve"> and </w:t>
      </w:r>
      <w:proofErr w:type="spellStart"/>
      <w:r w:rsidR="00E627B1">
        <w:t>European</w:t>
      </w:r>
      <w:proofErr w:type="spellEnd"/>
      <w:r w:rsidR="00E627B1">
        <w:t xml:space="preserve"> </w:t>
      </w:r>
      <w:proofErr w:type="spellStart"/>
      <w:r w:rsidR="00E627B1">
        <w:t>Integration</w:t>
      </w:r>
      <w:proofErr w:type="spellEnd"/>
      <w:r w:rsidR="00E627B1">
        <w:t xml:space="preserve">, in </w:t>
      </w:r>
      <w:r w:rsidR="00E627B1">
        <w:rPr>
          <w:lang w:val="en-GB"/>
        </w:rPr>
        <w:t xml:space="preserve">Wiener, </w:t>
      </w:r>
      <w:proofErr w:type="spellStart"/>
      <w:r w:rsidR="00E627B1">
        <w:rPr>
          <w:lang w:val="en-GB"/>
        </w:rPr>
        <w:t>Börzel</w:t>
      </w:r>
      <w:proofErr w:type="spellEnd"/>
      <w:r w:rsidR="00E627B1">
        <w:rPr>
          <w:lang w:val="en-GB"/>
        </w:rPr>
        <w:t xml:space="preserve"> and </w:t>
      </w:r>
      <w:proofErr w:type="spellStart"/>
      <w:r w:rsidR="00E627B1">
        <w:rPr>
          <w:lang w:val="en-GB"/>
        </w:rPr>
        <w:t>Risse</w:t>
      </w:r>
      <w:proofErr w:type="spellEnd"/>
      <w:r w:rsidR="00E627B1">
        <w:rPr>
          <w:lang w:val="en-GB"/>
        </w:rPr>
        <w:t xml:space="preserve"> (eds), </w:t>
      </w:r>
      <w:r w:rsidR="00E627B1" w:rsidRPr="00E627B1">
        <w:rPr>
          <w:i/>
          <w:lang w:val="en-GB"/>
        </w:rPr>
        <w:t>European Integration Theory</w:t>
      </w:r>
      <w:r w:rsidR="00E627B1">
        <w:rPr>
          <w:lang w:val="en-GB"/>
        </w:rPr>
        <w:t>, Oxford University Press</w:t>
      </w:r>
      <w:r w:rsidR="00131BF5">
        <w:rPr>
          <w:lang w:val="en-GB"/>
        </w:rPr>
        <w:t>.</w:t>
      </w:r>
      <w:r w:rsidR="00E627B1">
        <w:rPr>
          <w:lang w:val="en-GB"/>
        </w:rPr>
        <w:t xml:space="preserve"> </w:t>
      </w:r>
    </w:p>
    <w:p w14:paraId="78181A19" w14:textId="77777777" w:rsidR="00BD4292" w:rsidRDefault="00BD4292" w:rsidP="002C183C">
      <w:pPr>
        <w:contextualSpacing/>
      </w:pPr>
    </w:p>
    <w:p w14:paraId="75B09158" w14:textId="7F62B7FB" w:rsidR="00410684" w:rsidRDefault="00FC3B0D" w:rsidP="00410684">
      <w:pPr>
        <w:contextualSpacing/>
        <w:rPr>
          <w:lang w:val="en-GB"/>
        </w:rPr>
      </w:pPr>
      <w:r>
        <w:rPr>
          <w:b/>
          <w:lang w:val="en-GB"/>
        </w:rPr>
        <w:t>20</w:t>
      </w:r>
      <w:r w:rsidR="00BB0E6F">
        <w:rPr>
          <w:b/>
          <w:lang w:val="en-GB"/>
        </w:rPr>
        <w:t>.</w:t>
      </w:r>
      <w:r w:rsidR="002206E1">
        <w:rPr>
          <w:b/>
          <w:lang w:val="en-GB"/>
        </w:rPr>
        <w:t>3</w:t>
      </w:r>
      <w:r w:rsidR="00BB0E6F" w:rsidRPr="00371704">
        <w:rPr>
          <w:b/>
          <w:lang w:val="en-GB"/>
        </w:rPr>
        <w:t>.</w:t>
      </w:r>
      <w:r w:rsidR="000953E3">
        <w:rPr>
          <w:b/>
          <w:lang w:val="en-GB"/>
        </w:rPr>
        <w:t>/21.3.</w:t>
      </w:r>
      <w:r w:rsidR="00BB0E6F" w:rsidRPr="00371704">
        <w:rPr>
          <w:b/>
          <w:lang w:val="en-GB"/>
        </w:rPr>
        <w:t xml:space="preserve"> Session </w:t>
      </w:r>
      <w:r w:rsidR="00B5581F">
        <w:rPr>
          <w:b/>
          <w:lang w:val="en-GB"/>
        </w:rPr>
        <w:t>4</w:t>
      </w:r>
      <w:r w:rsidR="00BB0E6F" w:rsidRPr="00371704">
        <w:rPr>
          <w:lang w:val="en-GB"/>
        </w:rPr>
        <w:t>.</w:t>
      </w:r>
      <w:r w:rsidR="00BB0E6F">
        <w:rPr>
          <w:lang w:val="en-GB"/>
        </w:rPr>
        <w:t xml:space="preserve"> </w:t>
      </w:r>
      <w:r w:rsidR="00410684" w:rsidRPr="00131BF5">
        <w:rPr>
          <w:lang w:val="en-GB"/>
        </w:rPr>
        <w:t>Intergovernmentalism</w:t>
      </w:r>
    </w:p>
    <w:p w14:paraId="093902F6" w14:textId="7FC97AD8" w:rsidR="00507016" w:rsidRDefault="00507016" w:rsidP="00410684">
      <w:pPr>
        <w:contextualSpacing/>
        <w:rPr>
          <w:lang w:val="en-GB"/>
        </w:rPr>
      </w:pPr>
      <w:r>
        <w:rPr>
          <w:lang w:val="en-GB"/>
        </w:rPr>
        <w:t>Readings:</w:t>
      </w:r>
    </w:p>
    <w:p w14:paraId="11C4E138" w14:textId="77777777" w:rsidR="00410684" w:rsidRPr="009D05BC" w:rsidRDefault="00410684" w:rsidP="00410684">
      <w:pPr>
        <w:contextualSpacing/>
        <w:rPr>
          <w:lang w:val="en-GB"/>
        </w:rPr>
      </w:pPr>
      <w:r>
        <w:rPr>
          <w:lang w:val="en-GB"/>
        </w:rPr>
        <w:t xml:space="preserve">- </w:t>
      </w:r>
      <w:proofErr w:type="spellStart"/>
      <w:r w:rsidRPr="009D05BC">
        <w:rPr>
          <w:lang w:val="en-GB"/>
        </w:rPr>
        <w:t>Moravcsik</w:t>
      </w:r>
      <w:proofErr w:type="spellEnd"/>
      <w:r w:rsidRPr="009D05BC">
        <w:rPr>
          <w:lang w:val="en-GB"/>
        </w:rPr>
        <w:t xml:space="preserve"> and </w:t>
      </w:r>
      <w:proofErr w:type="spellStart"/>
      <w:r w:rsidRPr="009D05BC">
        <w:rPr>
          <w:lang w:val="en-GB"/>
        </w:rPr>
        <w:t>Schimmelfennig</w:t>
      </w:r>
      <w:proofErr w:type="spellEnd"/>
      <w:r w:rsidRPr="009D05BC">
        <w:rPr>
          <w:lang w:val="en-GB"/>
        </w:rPr>
        <w:t xml:space="preserve"> (2019) Liberal-Intergovernmentalism</w:t>
      </w:r>
      <w:r>
        <w:rPr>
          <w:lang w:val="en-GB"/>
        </w:rPr>
        <w:t xml:space="preserve">, in Wiener, </w:t>
      </w:r>
      <w:proofErr w:type="spellStart"/>
      <w:r>
        <w:rPr>
          <w:lang w:val="en-GB"/>
        </w:rPr>
        <w:t>Börzel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Risse</w:t>
      </w:r>
      <w:proofErr w:type="spellEnd"/>
      <w:r>
        <w:rPr>
          <w:lang w:val="en-GB"/>
        </w:rPr>
        <w:t xml:space="preserve"> (eds), </w:t>
      </w:r>
      <w:r w:rsidRPr="00E627B1">
        <w:rPr>
          <w:i/>
          <w:lang w:val="en-GB"/>
        </w:rPr>
        <w:t>European Integration Theory</w:t>
      </w:r>
      <w:r>
        <w:rPr>
          <w:lang w:val="en-GB"/>
        </w:rPr>
        <w:t xml:space="preserve">, Oxford University Press </w:t>
      </w:r>
    </w:p>
    <w:p w14:paraId="4900EBBF" w14:textId="77777777" w:rsidR="00410684" w:rsidRDefault="00410684" w:rsidP="00410684">
      <w:pPr>
        <w:contextualSpacing/>
        <w:rPr>
          <w:lang w:val="en-GB"/>
        </w:rPr>
      </w:pPr>
      <w:r>
        <w:rPr>
          <w:lang w:val="sv-SE"/>
        </w:rPr>
        <w:t xml:space="preserve">- </w:t>
      </w:r>
      <w:proofErr w:type="spellStart"/>
      <w:r w:rsidRPr="00135E72">
        <w:rPr>
          <w:lang w:val="sv-SE"/>
        </w:rPr>
        <w:t>Moravcsik</w:t>
      </w:r>
      <w:proofErr w:type="spellEnd"/>
      <w:r w:rsidRPr="00135E72">
        <w:rPr>
          <w:lang w:val="sv-SE"/>
        </w:rPr>
        <w:t xml:space="preserve">, A., M.A </w:t>
      </w:r>
      <w:proofErr w:type="spellStart"/>
      <w:r w:rsidRPr="00135E72">
        <w:rPr>
          <w:lang w:val="sv-SE"/>
        </w:rPr>
        <w:t>Vachudova</w:t>
      </w:r>
      <w:proofErr w:type="spellEnd"/>
      <w:r w:rsidRPr="00135E72">
        <w:rPr>
          <w:lang w:val="sv-SE"/>
        </w:rPr>
        <w:t xml:space="preserve"> (2003). </w:t>
      </w:r>
      <w:r w:rsidRPr="007777CF">
        <w:rPr>
          <w:lang w:val="en-GB"/>
        </w:rPr>
        <w:t>N</w:t>
      </w:r>
      <w:r>
        <w:rPr>
          <w:lang w:val="en-GB"/>
        </w:rPr>
        <w:t xml:space="preserve">ational Interests, State Power, </w:t>
      </w:r>
      <w:r w:rsidRPr="007777CF">
        <w:rPr>
          <w:lang w:val="en-GB"/>
        </w:rPr>
        <w:t>and EU Enlargement, East European Poli</w:t>
      </w:r>
      <w:r>
        <w:rPr>
          <w:lang w:val="en-GB"/>
        </w:rPr>
        <w:t>tics and Societies,</w:t>
      </w:r>
      <w:r w:rsidRPr="007777CF">
        <w:rPr>
          <w:lang w:val="en-GB"/>
        </w:rPr>
        <w:t xml:space="preserve"> </w:t>
      </w:r>
      <w:r>
        <w:rPr>
          <w:lang w:val="en-GB"/>
        </w:rPr>
        <w:t>17(</w:t>
      </w:r>
      <w:r w:rsidRPr="007777CF">
        <w:rPr>
          <w:lang w:val="en-GB"/>
        </w:rPr>
        <w:t>1</w:t>
      </w:r>
      <w:r>
        <w:rPr>
          <w:lang w:val="en-GB"/>
        </w:rPr>
        <w:t>).</w:t>
      </w:r>
    </w:p>
    <w:p w14:paraId="4360E663" w14:textId="77777777" w:rsidR="00410684" w:rsidRDefault="00410684" w:rsidP="00410684">
      <w:pPr>
        <w:pStyle w:val="Default"/>
        <w:rPr>
          <w:color w:val="auto"/>
          <w:lang w:val="en-US" w:eastAsia="cs-CZ"/>
        </w:rPr>
      </w:pPr>
      <w:r>
        <w:rPr>
          <w:lang w:val="en-GB"/>
        </w:rPr>
        <w:t xml:space="preserve">- </w:t>
      </w:r>
      <w:r>
        <w:t xml:space="preserve"> </w:t>
      </w:r>
      <w:r w:rsidRPr="00410684">
        <w:rPr>
          <w:color w:val="auto"/>
          <w:lang w:val="en-US" w:eastAsia="cs-CZ"/>
        </w:rPr>
        <w:t>Bickerton, CJ, Hodson, D, and </w:t>
      </w:r>
      <w:proofErr w:type="spellStart"/>
      <w:r w:rsidRPr="00410684">
        <w:rPr>
          <w:color w:val="auto"/>
          <w:lang w:val="en-US" w:eastAsia="cs-CZ"/>
        </w:rPr>
        <w:t>Puetter</w:t>
      </w:r>
      <w:proofErr w:type="spellEnd"/>
      <w:r w:rsidRPr="00410684">
        <w:rPr>
          <w:color w:val="auto"/>
          <w:lang w:val="en-US" w:eastAsia="cs-CZ"/>
        </w:rPr>
        <w:t>, U ( 2015), The New Intergovernmentalism: European Integration in the Post‐Maastricht Era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. </w:t>
      </w:r>
      <w:r w:rsidRPr="00410684">
        <w:rPr>
          <w:i/>
          <w:color w:val="auto"/>
          <w:lang w:val="en-US" w:eastAsia="cs-CZ"/>
        </w:rPr>
        <w:t>JCMS – Journal of Common Market Studies</w:t>
      </w:r>
      <w:r w:rsidRPr="00410684">
        <w:rPr>
          <w:color w:val="auto"/>
          <w:lang w:val="en-US" w:eastAsia="cs-CZ"/>
        </w:rPr>
        <w:t xml:space="preserve">, 53, 703– 722 </w:t>
      </w:r>
    </w:p>
    <w:p w14:paraId="2F23FB35" w14:textId="77777777" w:rsidR="00B5581F" w:rsidRDefault="00B5581F" w:rsidP="00D46455">
      <w:pPr>
        <w:contextualSpacing/>
        <w:rPr>
          <w:b/>
          <w:lang w:val="en-GB"/>
        </w:rPr>
      </w:pPr>
    </w:p>
    <w:p w14:paraId="6B6C4BF0" w14:textId="77777777" w:rsidR="00507016" w:rsidRDefault="00F97010" w:rsidP="00410684">
      <w:pPr>
        <w:contextualSpacing/>
        <w:rPr>
          <w:lang w:val="en-GB"/>
        </w:rPr>
      </w:pPr>
      <w:r>
        <w:rPr>
          <w:b/>
          <w:lang w:val="en-GB"/>
        </w:rPr>
        <w:t>2</w:t>
      </w:r>
      <w:r w:rsidR="00FC3B0D">
        <w:rPr>
          <w:b/>
          <w:lang w:val="en-GB"/>
        </w:rPr>
        <w:t>7</w:t>
      </w:r>
      <w:r>
        <w:rPr>
          <w:b/>
          <w:lang w:val="en-GB"/>
        </w:rPr>
        <w:t>.3</w:t>
      </w:r>
      <w:r w:rsidR="00BB0E6F" w:rsidRPr="00371704">
        <w:rPr>
          <w:b/>
          <w:lang w:val="en-GB"/>
        </w:rPr>
        <w:t>.</w:t>
      </w:r>
      <w:r w:rsidR="000953E3">
        <w:rPr>
          <w:b/>
          <w:lang w:val="en-GB"/>
        </w:rPr>
        <w:t>/28.3.</w:t>
      </w:r>
      <w:r w:rsidR="00B5581F">
        <w:rPr>
          <w:b/>
          <w:lang w:val="en-GB"/>
        </w:rPr>
        <w:t xml:space="preserve"> Session 5</w:t>
      </w:r>
      <w:r w:rsidR="00BB0E6F" w:rsidRPr="00371704">
        <w:rPr>
          <w:b/>
          <w:lang w:val="en-GB"/>
        </w:rPr>
        <w:t>.</w:t>
      </w:r>
      <w:r w:rsidR="00BB0E6F" w:rsidRPr="00371704">
        <w:rPr>
          <w:lang w:val="en-GB"/>
        </w:rPr>
        <w:t xml:space="preserve"> </w:t>
      </w:r>
      <w:r w:rsidR="00410684" w:rsidRPr="00131BF5">
        <w:rPr>
          <w:lang w:val="en-GB"/>
        </w:rPr>
        <w:t>Neo-functionalism</w:t>
      </w:r>
    </w:p>
    <w:p w14:paraId="5E46F3CC" w14:textId="714F043E" w:rsidR="00410684" w:rsidRPr="007A5F54" w:rsidRDefault="00507016" w:rsidP="00410684">
      <w:pPr>
        <w:contextualSpacing/>
        <w:rPr>
          <w:lang w:val="en-US"/>
        </w:rPr>
      </w:pPr>
      <w:r>
        <w:rPr>
          <w:lang w:val="en-GB"/>
        </w:rPr>
        <w:t>Readings:</w:t>
      </w:r>
      <w:r w:rsidR="00410684">
        <w:rPr>
          <w:lang w:val="en-GB"/>
        </w:rPr>
        <w:t xml:space="preserve"> </w:t>
      </w:r>
    </w:p>
    <w:p w14:paraId="6303C381" w14:textId="77777777" w:rsidR="00410684" w:rsidRDefault="00410684" w:rsidP="00410684">
      <w:pPr>
        <w:contextualSpacing/>
        <w:rPr>
          <w:lang w:val="en-GB"/>
        </w:rPr>
      </w:pPr>
      <w:r>
        <w:rPr>
          <w:lang w:val="en-GB"/>
        </w:rPr>
        <w:t xml:space="preserve">- Arne </w:t>
      </w:r>
      <w:proofErr w:type="spellStart"/>
      <w:r>
        <w:rPr>
          <w:lang w:val="en-GB"/>
        </w:rPr>
        <w:t>Neimann</w:t>
      </w:r>
      <w:proofErr w:type="spellEnd"/>
      <w:r>
        <w:rPr>
          <w:lang w:val="en-GB"/>
        </w:rPr>
        <w:t xml:space="preserve">, Zoe </w:t>
      </w:r>
      <w:proofErr w:type="spellStart"/>
      <w:r>
        <w:rPr>
          <w:lang w:val="en-GB"/>
        </w:rPr>
        <w:t>Lefkofridi</w:t>
      </w:r>
      <w:proofErr w:type="spellEnd"/>
      <w:r>
        <w:rPr>
          <w:lang w:val="en-GB"/>
        </w:rPr>
        <w:t xml:space="preserve"> and Phillippe C. </w:t>
      </w:r>
      <w:proofErr w:type="spellStart"/>
      <w:r>
        <w:rPr>
          <w:lang w:val="en-GB"/>
        </w:rPr>
        <w:t>Schimtter</w:t>
      </w:r>
      <w:proofErr w:type="spellEnd"/>
      <w:r>
        <w:rPr>
          <w:lang w:val="en-GB"/>
        </w:rPr>
        <w:t xml:space="preserve"> (2019) Neo-functionalism, in </w:t>
      </w:r>
      <w:r>
        <w:t xml:space="preserve">in </w:t>
      </w:r>
      <w:r>
        <w:rPr>
          <w:lang w:val="en-GB"/>
        </w:rPr>
        <w:t xml:space="preserve">Wiener, </w:t>
      </w:r>
      <w:proofErr w:type="spellStart"/>
      <w:r>
        <w:rPr>
          <w:lang w:val="en-GB"/>
        </w:rPr>
        <w:t>Börzel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Risse</w:t>
      </w:r>
      <w:proofErr w:type="spellEnd"/>
      <w:r>
        <w:rPr>
          <w:lang w:val="en-GB"/>
        </w:rPr>
        <w:t xml:space="preserve"> (eds), </w:t>
      </w:r>
      <w:r w:rsidRPr="00E627B1">
        <w:rPr>
          <w:i/>
          <w:lang w:val="en-GB"/>
        </w:rPr>
        <w:t>European Integration Theory</w:t>
      </w:r>
      <w:r>
        <w:rPr>
          <w:lang w:val="en-GB"/>
        </w:rPr>
        <w:t xml:space="preserve">, Oxford University Press </w:t>
      </w:r>
    </w:p>
    <w:p w14:paraId="2270295F" w14:textId="77777777" w:rsidR="00410684" w:rsidRDefault="00410684" w:rsidP="00410684">
      <w:pPr>
        <w:contextualSpacing/>
      </w:pPr>
      <w:r>
        <w:rPr>
          <w:sz w:val="23"/>
          <w:szCs w:val="23"/>
        </w:rPr>
        <w:t xml:space="preserve"> - </w:t>
      </w:r>
      <w:proofErr w:type="spellStart"/>
      <w:r>
        <w:rPr>
          <w:rFonts w:ascii="Times-Roman" w:hAnsi="Times-Roman" w:cs="Times-Roman"/>
          <w:lang w:eastAsia="sv-SE"/>
        </w:rPr>
        <w:t>Wayne</w:t>
      </w:r>
      <w:proofErr w:type="spellEnd"/>
      <w:r>
        <w:rPr>
          <w:rFonts w:ascii="Times-Roman" w:hAnsi="Times-Roman" w:cs="Times-Roman"/>
          <w:lang w:eastAsia="sv-SE"/>
        </w:rPr>
        <w:t xml:space="preserve"> </w:t>
      </w:r>
      <w:proofErr w:type="spellStart"/>
      <w:r>
        <w:rPr>
          <w:rFonts w:ascii="Times-Roman" w:hAnsi="Times-Roman" w:cs="Times-Roman"/>
          <w:lang w:eastAsia="sv-SE"/>
        </w:rPr>
        <w:t>Sandholtz</w:t>
      </w:r>
      <w:proofErr w:type="spellEnd"/>
      <w:r>
        <w:rPr>
          <w:rFonts w:ascii="Times-Roman" w:hAnsi="Times-Roman" w:cs="Times-Roman"/>
          <w:lang w:eastAsia="sv-SE"/>
        </w:rPr>
        <w:t xml:space="preserve"> and Alec Stone </w:t>
      </w:r>
      <w:proofErr w:type="spellStart"/>
      <w:r>
        <w:rPr>
          <w:rFonts w:ascii="Times-Roman" w:hAnsi="Times-Roman" w:cs="Times-Roman"/>
          <w:lang w:eastAsia="sv-SE"/>
        </w:rPr>
        <w:t>Sweet</w:t>
      </w:r>
      <w:proofErr w:type="spellEnd"/>
      <w:r>
        <w:rPr>
          <w:rFonts w:ascii="Times-Roman" w:hAnsi="Times-Roman" w:cs="Times-Roman"/>
          <w:lang w:eastAsia="sv-SE"/>
        </w:rPr>
        <w:t xml:space="preserve"> (2012) </w:t>
      </w:r>
      <w:r>
        <w:rPr>
          <w:rFonts w:ascii="Times-Roman" w:hAnsi="Times-Roman" w:cs="Times-Roman"/>
          <w:sz w:val="32"/>
          <w:szCs w:val="32"/>
          <w:lang w:eastAsia="sv-SE"/>
        </w:rPr>
        <w:t>Neo-</w:t>
      </w:r>
      <w:proofErr w:type="spellStart"/>
      <w:r>
        <w:rPr>
          <w:rFonts w:ascii="Times-Roman" w:hAnsi="Times-Roman" w:cs="Times-Roman"/>
          <w:sz w:val="32"/>
          <w:szCs w:val="32"/>
          <w:lang w:eastAsia="sv-SE"/>
        </w:rPr>
        <w:t>functionalism</w:t>
      </w:r>
      <w:proofErr w:type="spellEnd"/>
      <w:r>
        <w:rPr>
          <w:rFonts w:ascii="Times-Roman" w:hAnsi="Times-Roman" w:cs="Times-Roman"/>
          <w:sz w:val="32"/>
          <w:szCs w:val="32"/>
          <w:lang w:eastAsia="sv-SE"/>
        </w:rPr>
        <w:t xml:space="preserve"> and </w:t>
      </w:r>
      <w:r w:rsidRPr="007504A6">
        <w:rPr>
          <w:lang w:val="en-GB"/>
        </w:rPr>
        <w:t xml:space="preserve">Supranational Governance, in by Erik Jones, Anand Menon, and Stephen </w:t>
      </w:r>
      <w:proofErr w:type="spellStart"/>
      <w:r w:rsidRPr="007504A6">
        <w:rPr>
          <w:lang w:val="en-GB"/>
        </w:rPr>
        <w:t>Weatherill</w:t>
      </w:r>
      <w:proofErr w:type="spellEnd"/>
      <w:r w:rsidRPr="007504A6">
        <w:rPr>
          <w:lang w:val="en-GB"/>
        </w:rPr>
        <w:t xml:space="preserve"> (eds.), </w:t>
      </w:r>
      <w:r w:rsidRPr="007504A6">
        <w:rPr>
          <w:i/>
          <w:lang w:val="en-GB"/>
        </w:rPr>
        <w:t>The Oxford Handbook of the European Union</w:t>
      </w:r>
      <w:r w:rsidRPr="007504A6">
        <w:rPr>
          <w:lang w:val="en-GB"/>
        </w:rPr>
        <w:t>.</w:t>
      </w:r>
      <w:r>
        <w:t xml:space="preserve"> </w:t>
      </w:r>
    </w:p>
    <w:p w14:paraId="6437CF28" w14:textId="77777777" w:rsidR="00326298" w:rsidRDefault="00326298" w:rsidP="008341A0">
      <w:pPr>
        <w:contextualSpacing/>
        <w:rPr>
          <w:i/>
          <w:lang w:val="en-GB"/>
        </w:rPr>
      </w:pPr>
    </w:p>
    <w:p w14:paraId="4C1318A2" w14:textId="25D6DAB9" w:rsidR="003C7C4E" w:rsidRDefault="00FC3B0D" w:rsidP="008341A0">
      <w:pPr>
        <w:contextualSpacing/>
        <w:rPr>
          <w:i/>
          <w:lang w:val="en-GB"/>
        </w:rPr>
      </w:pPr>
      <w:r>
        <w:rPr>
          <w:b/>
          <w:lang w:val="en-GB"/>
        </w:rPr>
        <w:t>3</w:t>
      </w:r>
      <w:r w:rsidR="002206E1" w:rsidRPr="00131BF5">
        <w:rPr>
          <w:b/>
          <w:lang w:val="en-GB"/>
        </w:rPr>
        <w:t>.</w:t>
      </w:r>
      <w:r w:rsidR="00410684">
        <w:rPr>
          <w:b/>
          <w:lang w:val="en-GB"/>
        </w:rPr>
        <w:t>4</w:t>
      </w:r>
      <w:r w:rsidR="002206E1" w:rsidRPr="00131BF5">
        <w:rPr>
          <w:b/>
          <w:lang w:val="en-GB"/>
        </w:rPr>
        <w:t>.</w:t>
      </w:r>
      <w:r w:rsidR="00FC0C50">
        <w:rPr>
          <w:b/>
          <w:lang w:val="en-GB"/>
        </w:rPr>
        <w:t>/4.4.</w:t>
      </w:r>
      <w:r w:rsidR="002206E1" w:rsidRPr="00131BF5">
        <w:rPr>
          <w:b/>
          <w:lang w:val="en-GB"/>
        </w:rPr>
        <w:t xml:space="preserve"> </w:t>
      </w:r>
      <w:r w:rsidR="00854F43" w:rsidRPr="00131BF5">
        <w:rPr>
          <w:b/>
          <w:lang w:val="en-GB"/>
        </w:rPr>
        <w:t>Session 6.</w:t>
      </w:r>
      <w:r w:rsidR="00854F43">
        <w:rPr>
          <w:lang w:val="en-GB"/>
        </w:rPr>
        <w:t xml:space="preserve"> </w:t>
      </w:r>
      <w:r w:rsidR="008341A0" w:rsidRPr="00131BF5">
        <w:rPr>
          <w:lang w:val="en-GB"/>
        </w:rPr>
        <w:t>Post-functionalism</w:t>
      </w:r>
    </w:p>
    <w:p w14:paraId="13A4D64C" w14:textId="77777777" w:rsidR="003C7C4E" w:rsidRDefault="008341A0" w:rsidP="008341A0">
      <w:pPr>
        <w:contextualSpacing/>
        <w:rPr>
          <w:lang w:val="en-GB"/>
        </w:rPr>
      </w:pPr>
      <w:r w:rsidRPr="008341A0">
        <w:rPr>
          <w:lang w:val="en-GB"/>
        </w:rPr>
        <w:t>Readings:</w:t>
      </w:r>
    </w:p>
    <w:p w14:paraId="35BDD41D" w14:textId="77777777" w:rsidR="008341A0" w:rsidRPr="008341A0" w:rsidRDefault="003C7C4E" w:rsidP="008341A0">
      <w:pPr>
        <w:contextualSpacing/>
        <w:rPr>
          <w:i/>
          <w:lang w:val="en-GB"/>
        </w:rPr>
      </w:pPr>
      <w:r>
        <w:rPr>
          <w:lang w:val="en-GB"/>
        </w:rPr>
        <w:t>-</w:t>
      </w:r>
      <w:r w:rsidR="008341A0" w:rsidRPr="008341A0">
        <w:rPr>
          <w:lang w:val="en-GB"/>
        </w:rPr>
        <w:t xml:space="preserve"> </w:t>
      </w:r>
      <w:proofErr w:type="spellStart"/>
      <w:r w:rsidR="008341A0" w:rsidRPr="008341A0">
        <w:rPr>
          <w:lang w:val="en-GB"/>
        </w:rPr>
        <w:t>Liesbet</w:t>
      </w:r>
      <w:proofErr w:type="spellEnd"/>
      <w:r w:rsidR="008341A0" w:rsidRPr="008341A0">
        <w:rPr>
          <w:lang w:val="en-GB"/>
        </w:rPr>
        <w:t xml:space="preserve"> </w:t>
      </w:r>
      <w:proofErr w:type="spellStart"/>
      <w:r w:rsidR="008341A0" w:rsidRPr="008341A0">
        <w:rPr>
          <w:lang w:val="en-GB"/>
        </w:rPr>
        <w:t>Hooghe</w:t>
      </w:r>
      <w:proofErr w:type="spellEnd"/>
      <w:r w:rsidR="008341A0" w:rsidRPr="008341A0">
        <w:rPr>
          <w:lang w:val="en-GB"/>
        </w:rPr>
        <w:t xml:space="preserve"> and Gary Marks (2009)‘A </w:t>
      </w:r>
      <w:proofErr w:type="spellStart"/>
      <w:r w:rsidR="008341A0" w:rsidRPr="008341A0">
        <w:rPr>
          <w:lang w:val="en-GB"/>
        </w:rPr>
        <w:t>Postfunctionalist</w:t>
      </w:r>
      <w:proofErr w:type="spellEnd"/>
      <w:r w:rsidR="008341A0" w:rsidRPr="008341A0">
        <w:rPr>
          <w:lang w:val="en-GB"/>
        </w:rPr>
        <w:t xml:space="preserve"> Theory of European Integration: From Permissive Consensus to Constraining Dissensus’, </w:t>
      </w:r>
      <w:r w:rsidR="008341A0" w:rsidRPr="008341A0">
        <w:rPr>
          <w:i/>
          <w:lang w:val="en-GB"/>
        </w:rPr>
        <w:t>British Journal of Political Science</w:t>
      </w:r>
    </w:p>
    <w:p w14:paraId="4E7F2058" w14:textId="77777777" w:rsidR="008341A0" w:rsidRDefault="003C7C4E" w:rsidP="008341A0">
      <w:pPr>
        <w:contextualSpacing/>
        <w:rPr>
          <w:lang w:val="en-GB"/>
        </w:rPr>
      </w:pPr>
      <w:r>
        <w:rPr>
          <w:lang w:val="en-GB"/>
        </w:rPr>
        <w:t>-</w:t>
      </w:r>
      <w:r w:rsidR="008341A0" w:rsidRPr="008341A0">
        <w:rPr>
          <w:lang w:val="en-GB"/>
        </w:rPr>
        <w:t xml:space="preserve">Frank </w:t>
      </w:r>
      <w:proofErr w:type="spellStart"/>
      <w:r w:rsidR="008341A0" w:rsidRPr="008341A0">
        <w:rPr>
          <w:lang w:val="en-GB"/>
        </w:rPr>
        <w:t>Schimmelfennig</w:t>
      </w:r>
      <w:proofErr w:type="spellEnd"/>
      <w:r w:rsidR="008341A0" w:rsidRPr="008341A0">
        <w:rPr>
          <w:lang w:val="en-GB"/>
        </w:rPr>
        <w:t xml:space="preserve"> (2018) ‘Brexit: differentiated disintegration in the European Union’, </w:t>
      </w:r>
      <w:r>
        <w:rPr>
          <w:lang w:val="en-GB"/>
        </w:rPr>
        <w:t>-</w:t>
      </w:r>
      <w:r w:rsidR="008341A0" w:rsidRPr="008341A0">
        <w:rPr>
          <w:i/>
          <w:lang w:val="en-GB"/>
        </w:rPr>
        <w:t>Journal of European Public Policy</w:t>
      </w:r>
      <w:r w:rsidR="008341A0" w:rsidRPr="008341A0">
        <w:rPr>
          <w:lang w:val="en-GB"/>
        </w:rPr>
        <w:t>, 25:8</w:t>
      </w:r>
      <w:r w:rsidR="00131BF5">
        <w:rPr>
          <w:lang w:val="en-GB"/>
        </w:rPr>
        <w:t>.</w:t>
      </w:r>
    </w:p>
    <w:p w14:paraId="7E08B891" w14:textId="77777777" w:rsidR="003C7C4E" w:rsidRDefault="003C7C4E" w:rsidP="008341A0">
      <w:pPr>
        <w:contextualSpacing/>
        <w:rPr>
          <w:lang w:val="en-GB"/>
        </w:rPr>
      </w:pPr>
      <w:r>
        <w:rPr>
          <w:lang w:val="en-GB"/>
        </w:rPr>
        <w:t>-</w:t>
      </w:r>
      <w:r w:rsidR="006301AB">
        <w:rPr>
          <w:lang w:val="en-GB"/>
        </w:rPr>
        <w:t>Mats Braun (2019)</w:t>
      </w:r>
      <w:r w:rsidR="006301AB" w:rsidRPr="006301AB">
        <w:rPr>
          <w:i/>
          <w:lang w:val="en-GB"/>
        </w:rPr>
        <w:t xml:space="preserve"> </w:t>
      </w:r>
      <w:proofErr w:type="spellStart"/>
      <w:r w:rsidR="006301AB" w:rsidRPr="006301AB">
        <w:rPr>
          <w:lang w:val="en-GB"/>
        </w:rPr>
        <w:t>Postfunctionalism</w:t>
      </w:r>
      <w:proofErr w:type="spellEnd"/>
      <w:r w:rsidR="006301AB" w:rsidRPr="006301AB">
        <w:rPr>
          <w:lang w:val="en-GB"/>
        </w:rPr>
        <w:t xml:space="preserve">, Identity and the </w:t>
      </w:r>
      <w:proofErr w:type="spellStart"/>
      <w:r w:rsidR="006301AB" w:rsidRPr="006301AB">
        <w:rPr>
          <w:lang w:val="en-GB"/>
        </w:rPr>
        <w:t>Visegrad</w:t>
      </w:r>
      <w:proofErr w:type="spellEnd"/>
      <w:r w:rsidR="006301AB" w:rsidRPr="006301AB">
        <w:rPr>
          <w:lang w:val="en-GB"/>
        </w:rPr>
        <w:t xml:space="preserve"> Group, </w:t>
      </w:r>
      <w:r w:rsidR="006301AB" w:rsidRPr="006301AB">
        <w:rPr>
          <w:i/>
          <w:lang w:val="en-GB"/>
        </w:rPr>
        <w:t>JCMS - Journal of Common Market Studies</w:t>
      </w:r>
      <w:r w:rsidR="006301AB" w:rsidRPr="006301AB">
        <w:rPr>
          <w:lang w:val="en-GB"/>
        </w:rPr>
        <w:t>,  </w:t>
      </w:r>
      <w:hyperlink r:id="rId12" w:history="1">
        <w:r w:rsidR="006301AB" w:rsidRPr="006301AB">
          <w:rPr>
            <w:lang w:val="en-GB"/>
          </w:rPr>
          <w:t>https://doi.org/10.1111/jcms.12994</w:t>
        </w:r>
      </w:hyperlink>
    </w:p>
    <w:p w14:paraId="48A02FF0" w14:textId="77777777" w:rsidR="003C7C4E" w:rsidRDefault="003C7C4E" w:rsidP="008341A0">
      <w:pPr>
        <w:contextualSpacing/>
        <w:rPr>
          <w:lang w:val="en-GB"/>
        </w:rPr>
      </w:pPr>
    </w:p>
    <w:p w14:paraId="796F063E" w14:textId="77777777" w:rsidR="00721328" w:rsidRDefault="00721328" w:rsidP="008341A0">
      <w:pPr>
        <w:contextualSpacing/>
        <w:rPr>
          <w:lang w:val="en-GB"/>
        </w:rPr>
      </w:pPr>
    </w:p>
    <w:p w14:paraId="08F45F0C" w14:textId="77777777" w:rsidR="00721328" w:rsidRDefault="00721328" w:rsidP="008341A0">
      <w:pPr>
        <w:contextualSpacing/>
        <w:rPr>
          <w:lang w:val="en-GB"/>
        </w:rPr>
      </w:pPr>
    </w:p>
    <w:p w14:paraId="6A8BAF0E" w14:textId="77777777" w:rsidR="00721328" w:rsidRDefault="00721328" w:rsidP="008341A0">
      <w:pPr>
        <w:contextualSpacing/>
        <w:rPr>
          <w:lang w:val="en-GB"/>
        </w:rPr>
      </w:pPr>
    </w:p>
    <w:p w14:paraId="5BDE0464" w14:textId="77777777" w:rsidR="008E45C3" w:rsidRDefault="008E45C3" w:rsidP="008341A0">
      <w:pPr>
        <w:contextualSpacing/>
        <w:rPr>
          <w:b/>
          <w:lang w:val="en-GB"/>
        </w:rPr>
      </w:pPr>
    </w:p>
    <w:p w14:paraId="73D1ED9F" w14:textId="7DFCD1E6" w:rsidR="00FC0C50" w:rsidRDefault="00FC0C50" w:rsidP="008341A0">
      <w:pPr>
        <w:contextualSpacing/>
        <w:rPr>
          <w:b/>
          <w:lang w:val="en-GB"/>
        </w:rPr>
      </w:pPr>
      <w:r>
        <w:rPr>
          <w:b/>
          <w:lang w:val="en-GB"/>
        </w:rPr>
        <w:t>11.4.</w:t>
      </w:r>
      <w:r w:rsidR="006B4C33">
        <w:rPr>
          <w:b/>
          <w:lang w:val="en-GB"/>
        </w:rPr>
        <w:t xml:space="preserve"> </w:t>
      </w:r>
      <w:r w:rsidR="00C036A2">
        <w:rPr>
          <w:b/>
          <w:lang w:val="en-GB"/>
        </w:rPr>
        <w:t xml:space="preserve">Session 7.  </w:t>
      </w:r>
      <w:r w:rsidR="00EB269D">
        <w:rPr>
          <w:b/>
          <w:lang w:val="en-GB"/>
        </w:rPr>
        <w:t xml:space="preserve">The EU as a Normative Power </w:t>
      </w:r>
      <w:r w:rsidR="008E45C3">
        <w:rPr>
          <w:b/>
          <w:lang w:val="en-GB"/>
        </w:rPr>
        <w:t xml:space="preserve">and Climate Change </w:t>
      </w:r>
    </w:p>
    <w:p w14:paraId="3309753E" w14:textId="19BCF72E" w:rsidR="00C13544" w:rsidRPr="00C13544" w:rsidRDefault="00C13544" w:rsidP="008341A0">
      <w:pPr>
        <w:contextualSpacing/>
        <w:rPr>
          <w:bCs/>
          <w:lang w:val="en-GB"/>
        </w:rPr>
      </w:pPr>
      <w:r>
        <w:rPr>
          <w:bCs/>
          <w:lang w:val="en-GB"/>
        </w:rPr>
        <w:t>Reading: TBS</w:t>
      </w:r>
    </w:p>
    <w:p w14:paraId="2D93D2C6" w14:textId="77777777" w:rsidR="00FC0C50" w:rsidRDefault="00FC0C50" w:rsidP="008341A0">
      <w:pPr>
        <w:contextualSpacing/>
        <w:rPr>
          <w:b/>
          <w:lang w:val="en-GB"/>
        </w:rPr>
      </w:pPr>
    </w:p>
    <w:p w14:paraId="445BDC75" w14:textId="6F7AA13C" w:rsidR="003C7C4E" w:rsidRDefault="00721328" w:rsidP="008341A0">
      <w:pPr>
        <w:contextualSpacing/>
        <w:rPr>
          <w:lang w:val="en-GB"/>
        </w:rPr>
      </w:pPr>
      <w:r>
        <w:rPr>
          <w:b/>
          <w:lang w:val="en-GB"/>
        </w:rPr>
        <w:t>1</w:t>
      </w:r>
      <w:r w:rsidR="00FC3B0D">
        <w:rPr>
          <w:b/>
          <w:lang w:val="en-GB"/>
        </w:rPr>
        <w:t>7</w:t>
      </w:r>
      <w:r w:rsidR="002206E1" w:rsidRPr="00131BF5">
        <w:rPr>
          <w:b/>
          <w:lang w:val="en-GB"/>
        </w:rPr>
        <w:t>.4.</w:t>
      </w:r>
      <w:r w:rsidR="00CF4AAB">
        <w:rPr>
          <w:b/>
          <w:lang w:val="en-GB"/>
        </w:rPr>
        <w:t>/18.4.</w:t>
      </w:r>
      <w:r w:rsidR="002206E1" w:rsidRPr="00131BF5">
        <w:rPr>
          <w:b/>
          <w:lang w:val="en-GB"/>
        </w:rPr>
        <w:t xml:space="preserve"> </w:t>
      </w:r>
      <w:r w:rsidR="003C7C4E" w:rsidRPr="00131BF5">
        <w:rPr>
          <w:b/>
          <w:lang w:val="en-GB"/>
        </w:rPr>
        <w:t xml:space="preserve">Session </w:t>
      </w:r>
      <w:r w:rsidR="00C036A2">
        <w:rPr>
          <w:b/>
          <w:lang w:val="en-GB"/>
        </w:rPr>
        <w:t>8</w:t>
      </w:r>
      <w:r w:rsidR="003C7C4E" w:rsidRPr="00131BF5">
        <w:rPr>
          <w:b/>
          <w:lang w:val="en-GB"/>
        </w:rPr>
        <w:t>.</w:t>
      </w:r>
      <w:r w:rsidR="003C7C4E">
        <w:rPr>
          <w:lang w:val="en-GB"/>
        </w:rPr>
        <w:t xml:space="preserve"> Social Constructivism</w:t>
      </w:r>
    </w:p>
    <w:p w14:paraId="4E8862DF" w14:textId="16B0188B" w:rsidR="00507016" w:rsidRDefault="00507016" w:rsidP="008341A0">
      <w:pPr>
        <w:contextualSpacing/>
        <w:rPr>
          <w:lang w:val="en-GB"/>
        </w:rPr>
      </w:pPr>
      <w:r>
        <w:rPr>
          <w:lang w:val="en-GB"/>
        </w:rPr>
        <w:t>Readings:</w:t>
      </w:r>
    </w:p>
    <w:p w14:paraId="13255F48" w14:textId="77777777" w:rsidR="003C7C4E" w:rsidRDefault="003C7C4E" w:rsidP="003C7C4E">
      <w:pPr>
        <w:contextualSpacing/>
        <w:rPr>
          <w:lang w:val="en-GB"/>
        </w:rPr>
      </w:pPr>
      <w:r>
        <w:rPr>
          <w:lang w:val="en-GB"/>
        </w:rPr>
        <w:t>-</w:t>
      </w:r>
      <w:r w:rsidRPr="003C7C4E">
        <w:rPr>
          <w:lang w:val="en-GB"/>
        </w:rPr>
        <w:t xml:space="preserve">Thomas </w:t>
      </w:r>
      <w:proofErr w:type="spellStart"/>
      <w:r w:rsidRPr="003C7C4E">
        <w:rPr>
          <w:lang w:val="en-GB"/>
        </w:rPr>
        <w:t>Risse</w:t>
      </w:r>
      <w:proofErr w:type="spellEnd"/>
      <w:r w:rsidRPr="003C7C4E">
        <w:rPr>
          <w:lang w:val="en-GB"/>
        </w:rPr>
        <w:t xml:space="preserve"> </w:t>
      </w:r>
      <w:r>
        <w:rPr>
          <w:lang w:val="en-GB"/>
        </w:rPr>
        <w:t xml:space="preserve">(2019) Social Constructivism and European Integration, in </w:t>
      </w:r>
      <w:r w:rsidR="00B13400">
        <w:rPr>
          <w:lang w:val="en-GB"/>
        </w:rPr>
        <w:t xml:space="preserve">Wiener, </w:t>
      </w:r>
      <w:proofErr w:type="spellStart"/>
      <w:r>
        <w:rPr>
          <w:lang w:val="en-GB"/>
        </w:rPr>
        <w:t>Börzel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Risse</w:t>
      </w:r>
      <w:proofErr w:type="spellEnd"/>
      <w:r>
        <w:rPr>
          <w:lang w:val="en-GB"/>
        </w:rPr>
        <w:t xml:space="preserve"> (eds), </w:t>
      </w:r>
      <w:r w:rsidRPr="00E627B1">
        <w:rPr>
          <w:i/>
          <w:lang w:val="en-GB"/>
        </w:rPr>
        <w:t>European Integration Theory</w:t>
      </w:r>
      <w:r>
        <w:rPr>
          <w:lang w:val="en-GB"/>
        </w:rPr>
        <w:t xml:space="preserve">, Oxford University Press. </w:t>
      </w:r>
    </w:p>
    <w:p w14:paraId="1BC4FA6A" w14:textId="77777777" w:rsidR="00C14F7F" w:rsidRDefault="00C14F7F" w:rsidP="003C7C4E">
      <w:pPr>
        <w:contextualSpacing/>
        <w:rPr>
          <w:rFonts w:ascii="Arial" w:hAnsi="Arial" w:cs="Arial"/>
          <w:color w:val="1C1D1E"/>
          <w:sz w:val="21"/>
          <w:szCs w:val="21"/>
          <w:shd w:val="clear" w:color="auto" w:fill="FFFFFF"/>
        </w:rPr>
      </w:pPr>
      <w:r>
        <w:rPr>
          <w:lang w:val="en-GB"/>
        </w:rPr>
        <w:t xml:space="preserve">- </w:t>
      </w:r>
      <w:r w:rsidRPr="008D258B">
        <w:rPr>
          <w:lang w:val="en-GB"/>
        </w:rPr>
        <w:t xml:space="preserve">Manners, I. (2002), Normative Power Europe: A Contradiction in Terms?. </w:t>
      </w:r>
      <w:r w:rsidRPr="008D258B">
        <w:rPr>
          <w:i/>
          <w:lang w:val="en-GB"/>
        </w:rPr>
        <w:t>JCMS: Journal of Common Market Studies</w:t>
      </w:r>
      <w:r w:rsidRPr="008D258B">
        <w:rPr>
          <w:lang w:val="en-GB"/>
        </w:rPr>
        <w:t>, 40: 235-258.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</w:p>
    <w:p w14:paraId="77035124" w14:textId="77777777" w:rsidR="003C7C4E" w:rsidRPr="003C7C4E" w:rsidRDefault="003C7C4E" w:rsidP="003C7C4E">
      <w:pPr>
        <w:rPr>
          <w:lang w:val="en-GB"/>
        </w:rPr>
      </w:pPr>
    </w:p>
    <w:p w14:paraId="554CCE15" w14:textId="540DB551" w:rsidR="00B13400" w:rsidRPr="00A75393" w:rsidRDefault="002D0A73" w:rsidP="00B13400">
      <w:pPr>
        <w:contextualSpacing/>
        <w:rPr>
          <w:lang w:val="en-GB"/>
        </w:rPr>
      </w:pPr>
      <w:r>
        <w:rPr>
          <w:b/>
          <w:lang w:val="en-GB"/>
        </w:rPr>
        <w:t>24</w:t>
      </w:r>
      <w:r w:rsidR="00655CEC" w:rsidRPr="00131BF5">
        <w:rPr>
          <w:b/>
          <w:lang w:val="en-GB"/>
        </w:rPr>
        <w:t>.4</w:t>
      </w:r>
      <w:r w:rsidR="00DA1624">
        <w:rPr>
          <w:b/>
          <w:lang w:val="en-GB"/>
        </w:rPr>
        <w:t>/25.4.</w:t>
      </w:r>
      <w:r w:rsidR="00B13400" w:rsidRPr="00131BF5">
        <w:rPr>
          <w:b/>
          <w:lang w:val="en-GB"/>
        </w:rPr>
        <w:t xml:space="preserve"> </w:t>
      </w:r>
      <w:r w:rsidR="00131BF5" w:rsidRPr="00131BF5">
        <w:rPr>
          <w:b/>
          <w:lang w:val="en-GB"/>
        </w:rPr>
        <w:t xml:space="preserve"> Session </w:t>
      </w:r>
      <w:r w:rsidR="00C036A2">
        <w:rPr>
          <w:b/>
          <w:lang w:val="en-GB"/>
        </w:rPr>
        <w:t>9</w:t>
      </w:r>
      <w:r w:rsidR="00131BF5">
        <w:rPr>
          <w:lang w:val="en-GB"/>
        </w:rPr>
        <w:t xml:space="preserve">. </w:t>
      </w:r>
      <w:r w:rsidR="00B13400" w:rsidRPr="00A75393">
        <w:rPr>
          <w:lang w:val="en-GB"/>
        </w:rPr>
        <w:t>New instit</w:t>
      </w:r>
      <w:r w:rsidR="00B13400">
        <w:rPr>
          <w:lang w:val="en-GB"/>
        </w:rPr>
        <w:t xml:space="preserve">utionalism </w:t>
      </w:r>
    </w:p>
    <w:p w14:paraId="27903CF7" w14:textId="77777777" w:rsidR="00507016" w:rsidRDefault="00507016" w:rsidP="00B13400">
      <w:pPr>
        <w:contextualSpacing/>
        <w:rPr>
          <w:lang w:val="en-GB"/>
        </w:rPr>
      </w:pPr>
      <w:r>
        <w:rPr>
          <w:lang w:val="en-GB"/>
        </w:rPr>
        <w:t>Readings:</w:t>
      </w:r>
    </w:p>
    <w:p w14:paraId="7E8AED24" w14:textId="4F346194" w:rsidR="00B13400" w:rsidRDefault="002206E1" w:rsidP="00B13400">
      <w:pPr>
        <w:contextualSpacing/>
        <w:rPr>
          <w:lang w:val="en-GB"/>
        </w:rPr>
      </w:pPr>
      <w:r>
        <w:rPr>
          <w:lang w:val="en-GB"/>
        </w:rPr>
        <w:t xml:space="preserve">- </w:t>
      </w:r>
      <w:r w:rsidR="00B13400">
        <w:rPr>
          <w:lang w:val="en-GB"/>
        </w:rPr>
        <w:t xml:space="preserve">Mark A. Pollack (2019) Rational Choice and Historical Institutionalism, in Wiener, </w:t>
      </w:r>
      <w:proofErr w:type="spellStart"/>
      <w:r w:rsidR="00B13400">
        <w:rPr>
          <w:lang w:val="en-GB"/>
        </w:rPr>
        <w:t>Börzel</w:t>
      </w:r>
      <w:proofErr w:type="spellEnd"/>
      <w:r w:rsidR="00B13400">
        <w:rPr>
          <w:lang w:val="en-GB"/>
        </w:rPr>
        <w:t xml:space="preserve"> and </w:t>
      </w:r>
      <w:proofErr w:type="spellStart"/>
      <w:r w:rsidR="00B13400">
        <w:rPr>
          <w:lang w:val="en-GB"/>
        </w:rPr>
        <w:t>Risse</w:t>
      </w:r>
      <w:proofErr w:type="spellEnd"/>
      <w:r w:rsidR="00B13400">
        <w:rPr>
          <w:lang w:val="en-GB"/>
        </w:rPr>
        <w:t xml:space="preserve"> (eds), </w:t>
      </w:r>
      <w:r w:rsidR="00B13400" w:rsidRPr="00E627B1">
        <w:rPr>
          <w:i/>
          <w:lang w:val="en-GB"/>
        </w:rPr>
        <w:t>European Integration Theory</w:t>
      </w:r>
      <w:r w:rsidR="00B13400">
        <w:rPr>
          <w:lang w:val="en-GB"/>
        </w:rPr>
        <w:t xml:space="preserve">, Oxford University Press. </w:t>
      </w:r>
    </w:p>
    <w:p w14:paraId="7E04A801" w14:textId="6C3700E7" w:rsidR="00410684" w:rsidRPr="00D8224F" w:rsidRDefault="002206E1" w:rsidP="002C183C">
      <w:pPr>
        <w:contextualSpacing/>
        <w:rPr>
          <w:lang w:val="en-GB"/>
        </w:rPr>
      </w:pPr>
      <w:r>
        <w:rPr>
          <w:lang w:val="en-GB"/>
        </w:rPr>
        <w:t xml:space="preserve">- </w:t>
      </w:r>
      <w:r w:rsidR="00B13400">
        <w:rPr>
          <w:lang w:val="en-GB"/>
        </w:rPr>
        <w:t xml:space="preserve">Jeffrey Lewis (2005) The Janus Face of Brussels: Socialization and Everyday Decision making in the European Union, </w:t>
      </w:r>
      <w:r w:rsidR="00B13400" w:rsidRPr="00B739E5">
        <w:rPr>
          <w:i/>
          <w:lang w:val="en-GB"/>
        </w:rPr>
        <w:t>International Organization</w:t>
      </w:r>
      <w:r w:rsidR="00B13400">
        <w:rPr>
          <w:lang w:val="en-GB"/>
        </w:rPr>
        <w:t xml:space="preserve"> 59:4. 937-971</w:t>
      </w:r>
    </w:p>
    <w:p w14:paraId="1E3342C9" w14:textId="77777777" w:rsidR="00DD0C90" w:rsidRDefault="00DD0C90" w:rsidP="002C183C">
      <w:pPr>
        <w:contextualSpacing/>
        <w:rPr>
          <w:b/>
          <w:lang w:val="en-GB"/>
        </w:rPr>
      </w:pPr>
    </w:p>
    <w:p w14:paraId="2E455BC2" w14:textId="42B898C1" w:rsidR="006F0FA8" w:rsidRDefault="006F0FA8" w:rsidP="002C183C">
      <w:pPr>
        <w:contextualSpacing/>
        <w:rPr>
          <w:b/>
          <w:lang w:val="en-GB"/>
        </w:rPr>
      </w:pPr>
      <w:r w:rsidRPr="003B5673">
        <w:rPr>
          <w:b/>
          <w:lang w:val="en-GB"/>
        </w:rPr>
        <w:t>2</w:t>
      </w:r>
      <w:r w:rsidR="00CD6E85">
        <w:rPr>
          <w:b/>
          <w:lang w:val="en-GB"/>
        </w:rPr>
        <w:t>.</w:t>
      </w:r>
      <w:r w:rsidRPr="003B5673">
        <w:rPr>
          <w:b/>
          <w:lang w:val="en-GB"/>
        </w:rPr>
        <w:t>5</w:t>
      </w:r>
      <w:r w:rsidR="00CD6E85">
        <w:rPr>
          <w:b/>
          <w:lang w:val="en-GB"/>
        </w:rPr>
        <w:t>.</w:t>
      </w:r>
      <w:r w:rsidR="000C088C">
        <w:rPr>
          <w:b/>
          <w:lang w:val="en-GB"/>
        </w:rPr>
        <w:t xml:space="preserve"> </w:t>
      </w:r>
      <w:r w:rsidR="00CD6E85">
        <w:rPr>
          <w:b/>
          <w:lang w:val="en-GB"/>
        </w:rPr>
        <w:t xml:space="preserve"> Session 10.</w:t>
      </w:r>
      <w:r w:rsidR="0010332B" w:rsidRPr="003B5673">
        <w:rPr>
          <w:b/>
          <w:lang w:val="en-GB"/>
        </w:rPr>
        <w:t xml:space="preserve"> </w:t>
      </w:r>
      <w:r w:rsidR="003B5673" w:rsidRPr="003B5673">
        <w:rPr>
          <w:b/>
          <w:lang w:val="en-GB"/>
        </w:rPr>
        <w:t xml:space="preserve">The </w:t>
      </w:r>
      <w:r w:rsidR="00F642B4">
        <w:rPr>
          <w:b/>
          <w:lang w:val="en-GB"/>
        </w:rPr>
        <w:t>C</w:t>
      </w:r>
      <w:r w:rsidR="003B5673" w:rsidRPr="003B5673">
        <w:rPr>
          <w:b/>
          <w:lang w:val="en-GB"/>
        </w:rPr>
        <w:t>oncept of Europeanization and the EU’</w:t>
      </w:r>
      <w:r w:rsidR="003B5673">
        <w:rPr>
          <w:b/>
          <w:lang w:val="en-GB"/>
        </w:rPr>
        <w:t xml:space="preserve">s Internal </w:t>
      </w:r>
      <w:r w:rsidR="000C088C">
        <w:rPr>
          <w:b/>
          <w:lang w:val="en-GB"/>
        </w:rPr>
        <w:t>Climate Agenda</w:t>
      </w:r>
      <w:r w:rsidR="00FF7E9F">
        <w:rPr>
          <w:b/>
          <w:lang w:val="en-GB"/>
        </w:rPr>
        <w:t xml:space="preserve"> – hybrid lecture </w:t>
      </w:r>
      <w:r w:rsidR="00285AB8">
        <w:rPr>
          <w:b/>
          <w:lang w:val="en-GB"/>
        </w:rPr>
        <w:t>with participation from partner universities</w:t>
      </w:r>
    </w:p>
    <w:p w14:paraId="3EC906CB" w14:textId="6D324E2C" w:rsidR="00E35075" w:rsidRPr="003B5673" w:rsidRDefault="00E35075" w:rsidP="002C183C">
      <w:pPr>
        <w:contextualSpacing/>
        <w:rPr>
          <w:b/>
          <w:lang w:val="en-GB"/>
        </w:rPr>
      </w:pPr>
      <w:r>
        <w:rPr>
          <w:lang w:val="en-GB"/>
        </w:rPr>
        <w:t xml:space="preserve">Readings:  Braun, M., Ch. 6. In </w:t>
      </w:r>
      <w:r w:rsidRPr="0080054F">
        <w:rPr>
          <w:i/>
          <w:iCs/>
          <w:lang w:val="en-GB"/>
        </w:rPr>
        <w:t>Europeanization of Environmental Policy in the New Europe – Beyond Conditionality</w:t>
      </w:r>
    </w:p>
    <w:p w14:paraId="7B5B3251" w14:textId="77777777" w:rsidR="002E4911" w:rsidRPr="003B5673" w:rsidRDefault="002E4911" w:rsidP="002C183C">
      <w:pPr>
        <w:contextualSpacing/>
        <w:rPr>
          <w:b/>
          <w:lang w:val="en-GB"/>
        </w:rPr>
      </w:pPr>
    </w:p>
    <w:p w14:paraId="29B819ED" w14:textId="4ABDBD59" w:rsidR="002E4911" w:rsidRPr="00285AB8" w:rsidRDefault="002E4911" w:rsidP="002C183C">
      <w:pPr>
        <w:contextualSpacing/>
        <w:rPr>
          <w:b/>
          <w:lang w:val="en-GB"/>
        </w:rPr>
      </w:pPr>
      <w:r w:rsidRPr="00285AB8">
        <w:rPr>
          <w:b/>
          <w:lang w:val="en-GB"/>
        </w:rPr>
        <w:t>9</w:t>
      </w:r>
      <w:r w:rsidR="00CD6E85">
        <w:rPr>
          <w:b/>
          <w:lang w:val="en-GB"/>
        </w:rPr>
        <w:t>.</w:t>
      </w:r>
      <w:r w:rsidRPr="00285AB8">
        <w:rPr>
          <w:b/>
          <w:lang w:val="en-GB"/>
        </w:rPr>
        <w:t>5</w:t>
      </w:r>
      <w:r w:rsidR="00CD6E85">
        <w:rPr>
          <w:b/>
          <w:lang w:val="en-GB"/>
        </w:rPr>
        <w:t xml:space="preserve">. Session </w:t>
      </w:r>
      <w:r w:rsidR="003A4C4F">
        <w:rPr>
          <w:b/>
          <w:lang w:val="en-GB"/>
        </w:rPr>
        <w:t xml:space="preserve">11. </w:t>
      </w:r>
      <w:r w:rsidR="00285AB8" w:rsidRPr="00285AB8">
        <w:rPr>
          <w:b/>
          <w:lang w:val="en-GB"/>
        </w:rPr>
        <w:t xml:space="preserve">How does the War in Ukraine </w:t>
      </w:r>
      <w:r w:rsidR="00681811">
        <w:rPr>
          <w:b/>
          <w:lang w:val="en-GB"/>
        </w:rPr>
        <w:t xml:space="preserve">affect </w:t>
      </w:r>
      <w:r w:rsidR="00585797">
        <w:rPr>
          <w:b/>
          <w:lang w:val="en-GB"/>
        </w:rPr>
        <w:t xml:space="preserve">EU climate mitigation policy? Seminar with invited </w:t>
      </w:r>
      <w:r w:rsidR="00681811">
        <w:rPr>
          <w:b/>
          <w:lang w:val="en-GB"/>
        </w:rPr>
        <w:t xml:space="preserve">students from partner universities. </w:t>
      </w:r>
    </w:p>
    <w:p w14:paraId="1ECB91F0" w14:textId="77777777" w:rsidR="006F0FA8" w:rsidRPr="00285AB8" w:rsidRDefault="006F0FA8" w:rsidP="002C183C">
      <w:pPr>
        <w:contextualSpacing/>
        <w:rPr>
          <w:b/>
          <w:lang w:val="en-GB"/>
        </w:rPr>
      </w:pPr>
    </w:p>
    <w:p w14:paraId="1CEF7A68" w14:textId="1EFF6A3A" w:rsidR="008D258B" w:rsidRDefault="002D0A73" w:rsidP="002C183C">
      <w:pPr>
        <w:contextualSpacing/>
        <w:rPr>
          <w:i/>
          <w:lang w:val="en-GB"/>
        </w:rPr>
      </w:pPr>
      <w:r w:rsidRPr="008F1D28">
        <w:rPr>
          <w:b/>
          <w:lang w:val="en-GB"/>
        </w:rPr>
        <w:t>15</w:t>
      </w:r>
      <w:r w:rsidR="0009088C" w:rsidRPr="008F1D28">
        <w:rPr>
          <w:b/>
          <w:lang w:val="en-GB"/>
        </w:rPr>
        <w:t>.</w:t>
      </w:r>
      <w:r w:rsidRPr="008F1D28">
        <w:rPr>
          <w:b/>
          <w:lang w:val="en-GB"/>
        </w:rPr>
        <w:t>5</w:t>
      </w:r>
      <w:r w:rsidR="00655CEC" w:rsidRPr="008F1D28">
        <w:rPr>
          <w:b/>
          <w:lang w:val="en-GB"/>
        </w:rPr>
        <w:t>.</w:t>
      </w:r>
      <w:r w:rsidR="00865F5F" w:rsidRPr="008F1D28">
        <w:rPr>
          <w:b/>
          <w:lang w:val="en-GB"/>
        </w:rPr>
        <w:t>16/5.</w:t>
      </w:r>
      <w:r w:rsidR="00BB0E6F" w:rsidRPr="008F1D28">
        <w:rPr>
          <w:b/>
          <w:lang w:val="en-GB"/>
        </w:rPr>
        <w:t xml:space="preserve"> </w:t>
      </w:r>
      <w:r w:rsidR="00B5581F">
        <w:rPr>
          <w:b/>
          <w:lang w:val="en-GB"/>
        </w:rPr>
        <w:t xml:space="preserve">Session </w:t>
      </w:r>
      <w:r w:rsidR="003A4C4F">
        <w:rPr>
          <w:b/>
          <w:lang w:val="en-GB"/>
        </w:rPr>
        <w:t>12</w:t>
      </w:r>
      <w:r w:rsidR="00CB4CA8">
        <w:rPr>
          <w:b/>
          <w:lang w:val="en-GB"/>
        </w:rPr>
        <w:t xml:space="preserve">. </w:t>
      </w:r>
      <w:r w:rsidR="008D258B" w:rsidRPr="00131BF5">
        <w:rPr>
          <w:lang w:val="en-GB"/>
        </w:rPr>
        <w:t>International Political Economy and European Integration</w:t>
      </w:r>
    </w:p>
    <w:p w14:paraId="2F57A8BA" w14:textId="5DA0A864" w:rsidR="00507016" w:rsidRDefault="00507016" w:rsidP="005D38F9">
      <w:pPr>
        <w:contextualSpacing/>
        <w:rPr>
          <w:lang w:val="en-GB"/>
        </w:rPr>
      </w:pPr>
      <w:r>
        <w:rPr>
          <w:lang w:val="en-GB"/>
        </w:rPr>
        <w:t>Readings:</w:t>
      </w:r>
    </w:p>
    <w:p w14:paraId="2A37AED1" w14:textId="637F8D2B" w:rsidR="005D38F9" w:rsidRDefault="005D38F9" w:rsidP="005D38F9">
      <w:pPr>
        <w:contextualSpacing/>
        <w:rPr>
          <w:lang w:val="en-GB"/>
        </w:rPr>
      </w:pPr>
      <w:r>
        <w:rPr>
          <w:lang w:val="en-GB"/>
        </w:rPr>
        <w:t xml:space="preserve">- </w:t>
      </w:r>
      <w:r w:rsidRPr="005D38F9">
        <w:rPr>
          <w:lang w:val="en-GB"/>
        </w:rPr>
        <w:t xml:space="preserve">Bastian van Apeldoorn and Laura Horn </w:t>
      </w:r>
      <w:r>
        <w:rPr>
          <w:lang w:val="en-GB"/>
        </w:rPr>
        <w:t xml:space="preserve">(2019) </w:t>
      </w:r>
      <w:r w:rsidRPr="005D38F9">
        <w:rPr>
          <w:lang w:val="en-GB"/>
        </w:rPr>
        <w:t xml:space="preserve">Critical Political </w:t>
      </w:r>
      <w:proofErr w:type="spellStart"/>
      <w:r w:rsidRPr="005D38F9">
        <w:rPr>
          <w:lang w:val="en-GB"/>
        </w:rPr>
        <w:t>Econom</w:t>
      </w:r>
      <w:proofErr w:type="spellEnd"/>
      <w:r>
        <w:rPr>
          <w:lang w:val="en-GB"/>
        </w:rPr>
        <w:t xml:space="preserve">, in </w:t>
      </w:r>
      <w:r w:rsidR="00B13400">
        <w:rPr>
          <w:lang w:val="en-GB"/>
        </w:rPr>
        <w:t xml:space="preserve">Wiener, </w:t>
      </w:r>
      <w:proofErr w:type="spellStart"/>
      <w:r>
        <w:rPr>
          <w:lang w:val="en-GB"/>
        </w:rPr>
        <w:t>Börzel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Risse</w:t>
      </w:r>
      <w:proofErr w:type="spellEnd"/>
      <w:r>
        <w:rPr>
          <w:lang w:val="en-GB"/>
        </w:rPr>
        <w:t xml:space="preserve"> (eds), </w:t>
      </w:r>
      <w:r w:rsidRPr="00E627B1">
        <w:rPr>
          <w:i/>
          <w:lang w:val="en-GB"/>
        </w:rPr>
        <w:t>European Integration Theory</w:t>
      </w:r>
      <w:r>
        <w:rPr>
          <w:lang w:val="en-GB"/>
        </w:rPr>
        <w:t xml:space="preserve">, Oxford University Press. </w:t>
      </w:r>
    </w:p>
    <w:p w14:paraId="17252329" w14:textId="1E7CA2F6" w:rsidR="00131BF5" w:rsidRDefault="005D38F9" w:rsidP="00A75393">
      <w:pPr>
        <w:contextualSpacing/>
        <w:rPr>
          <w:lang w:val="en-GB"/>
        </w:rPr>
      </w:pPr>
      <w:r w:rsidRPr="00A75393">
        <w:rPr>
          <w:i/>
          <w:lang w:val="en-GB"/>
        </w:rPr>
        <w:t xml:space="preserve">- </w:t>
      </w:r>
      <w:r w:rsidRPr="00A75393">
        <w:rPr>
          <w:lang w:val="en-GB"/>
        </w:rPr>
        <w:t xml:space="preserve">Orfeo </w:t>
      </w:r>
      <w:proofErr w:type="spellStart"/>
      <w:r w:rsidRPr="00A75393">
        <w:rPr>
          <w:lang w:val="en-GB"/>
        </w:rPr>
        <w:t>Fioretos</w:t>
      </w:r>
      <w:proofErr w:type="spellEnd"/>
      <w:r w:rsidRPr="00A75393">
        <w:rPr>
          <w:lang w:val="en-GB"/>
        </w:rPr>
        <w:t xml:space="preserve"> (2013) The Domestic Sources of Multilateral Preferences: Varieties of Capitalism in the European Community, in Hall, P. A. and D. Soskice (eds.) Varieties of Capitalism – the institutional foundations of comparative advantage . Oxford University Press. </w:t>
      </w:r>
    </w:p>
    <w:p w14:paraId="5767C024" w14:textId="424319BE" w:rsidR="00D8224F" w:rsidRDefault="00D8224F" w:rsidP="00A75393">
      <w:pPr>
        <w:contextualSpacing/>
        <w:rPr>
          <w:lang w:val="en-GB"/>
        </w:rPr>
      </w:pPr>
    </w:p>
    <w:p w14:paraId="36D8BA14" w14:textId="36E4BC2F" w:rsidR="00655CEC" w:rsidRPr="00865F5F" w:rsidRDefault="00655CEC" w:rsidP="00B65FE4">
      <w:pPr>
        <w:contextualSpacing/>
        <w:rPr>
          <w:strike/>
          <w:lang w:val="en-GB"/>
        </w:rPr>
      </w:pPr>
    </w:p>
    <w:p w14:paraId="50FC34E1" w14:textId="77777777" w:rsidR="00655CEC" w:rsidRPr="00865F5F" w:rsidRDefault="00655CEC" w:rsidP="00655CEC">
      <w:pPr>
        <w:contextualSpacing/>
        <w:rPr>
          <w:strike/>
          <w:lang w:val="en-GB"/>
        </w:rPr>
      </w:pPr>
    </w:p>
    <w:p w14:paraId="78D7221E" w14:textId="77777777" w:rsidR="005D38F9" w:rsidRDefault="005D38F9" w:rsidP="005D38F9">
      <w:pPr>
        <w:contextualSpacing/>
        <w:rPr>
          <w:lang w:val="en-GB"/>
        </w:rPr>
      </w:pPr>
    </w:p>
    <w:p w14:paraId="7044C192" w14:textId="77777777" w:rsidR="00BB0E6F" w:rsidRPr="00371704" w:rsidRDefault="00BB0E6F" w:rsidP="00BB0E6F">
      <w:pPr>
        <w:contextualSpacing/>
        <w:rPr>
          <w:lang w:val="en-GB"/>
        </w:rPr>
      </w:pPr>
    </w:p>
    <w:p w14:paraId="18C2F4CE" w14:textId="77777777" w:rsidR="00D46455" w:rsidRPr="00371704" w:rsidRDefault="00D46455" w:rsidP="002C183C">
      <w:pPr>
        <w:contextualSpacing/>
        <w:rPr>
          <w:lang w:val="en-GB"/>
        </w:rPr>
      </w:pPr>
    </w:p>
    <w:p w14:paraId="0A363292" w14:textId="77777777" w:rsidR="00BB0E6F" w:rsidRPr="00371704" w:rsidRDefault="00BB0E6F" w:rsidP="00BB0E6F">
      <w:pPr>
        <w:contextualSpacing/>
        <w:rPr>
          <w:lang w:val="en-GB"/>
        </w:rPr>
      </w:pPr>
    </w:p>
    <w:p w14:paraId="5C3EB333" w14:textId="77777777" w:rsidR="00D46455" w:rsidRDefault="00D46455" w:rsidP="00BB0E6F">
      <w:pPr>
        <w:rPr>
          <w:b/>
          <w:lang w:val="en-GB"/>
        </w:rPr>
      </w:pPr>
    </w:p>
    <w:p w14:paraId="6C6D9327" w14:textId="77777777" w:rsidR="00AF13D1" w:rsidRPr="00BB0E6F" w:rsidRDefault="00AF13D1" w:rsidP="0019656E">
      <w:pPr>
        <w:rPr>
          <w:lang w:val="en-GB"/>
        </w:rPr>
      </w:pPr>
    </w:p>
    <w:p w14:paraId="42B32106" w14:textId="77777777" w:rsidR="00D9541A" w:rsidRDefault="00D9541A" w:rsidP="00D9541A">
      <w:pPr>
        <w:rPr>
          <w:rFonts w:ascii="Arial" w:hAnsi="Arial" w:cs="Arial"/>
        </w:rPr>
      </w:pPr>
    </w:p>
    <w:p w14:paraId="6D06C5B5" w14:textId="77777777" w:rsidR="00D9541A" w:rsidRDefault="00D9541A" w:rsidP="00D9541A">
      <w:pPr>
        <w:jc w:val="both"/>
        <w:rPr>
          <w:rFonts w:ascii="Arial" w:hAnsi="Arial" w:cs="Arial"/>
          <w:lang w:val="en-US"/>
        </w:rPr>
      </w:pPr>
    </w:p>
    <w:p w14:paraId="37DBAB7D" w14:textId="77777777" w:rsidR="00D9541A" w:rsidRDefault="00D9541A" w:rsidP="00D9541A">
      <w:pPr>
        <w:rPr>
          <w:rFonts w:ascii="Arial" w:hAnsi="Arial" w:cs="Arial"/>
        </w:rPr>
      </w:pPr>
    </w:p>
    <w:p w14:paraId="014EA245" w14:textId="77777777" w:rsidR="00D9541A" w:rsidRDefault="00D9541A" w:rsidP="00D9541A">
      <w:pPr>
        <w:rPr>
          <w:rFonts w:ascii="Arial" w:hAnsi="Arial" w:cs="Arial"/>
        </w:rPr>
      </w:pPr>
    </w:p>
    <w:p w14:paraId="40B3EBF6" w14:textId="77777777" w:rsidR="00D9541A" w:rsidRDefault="00D9541A" w:rsidP="00D9541A">
      <w:pPr>
        <w:rPr>
          <w:rFonts w:ascii="Arial" w:hAnsi="Arial" w:cs="Arial"/>
        </w:rPr>
      </w:pPr>
    </w:p>
    <w:p w14:paraId="51700D5D" w14:textId="77777777" w:rsidR="00D9541A" w:rsidRDefault="00D9541A" w:rsidP="00D9541A">
      <w:pPr>
        <w:rPr>
          <w:rFonts w:ascii="Arial" w:hAnsi="Arial" w:cs="Arial"/>
        </w:rPr>
      </w:pPr>
    </w:p>
    <w:p w14:paraId="4F091A9A" w14:textId="77777777" w:rsidR="00D9541A" w:rsidRPr="0019656E" w:rsidRDefault="00D9541A" w:rsidP="0019656E"/>
    <w:sectPr w:rsidR="00D9541A" w:rsidRPr="0019656E" w:rsidSect="00227780">
      <w:headerReference w:type="default" r:id="rId13"/>
      <w:footerReference w:type="even" r:id="rId14"/>
      <w:footerReference w:type="default" r:id="rId15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10F0" w14:textId="77777777" w:rsidR="003A66E9" w:rsidRDefault="003A66E9">
      <w:r>
        <w:separator/>
      </w:r>
    </w:p>
  </w:endnote>
  <w:endnote w:type="continuationSeparator" w:id="0">
    <w:p w14:paraId="09047736" w14:textId="77777777" w:rsidR="003A66E9" w:rsidRDefault="003A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39AE" w14:textId="77777777" w:rsidR="009A3FE1" w:rsidRDefault="00261D78" w:rsidP="00893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F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28FFE" w14:textId="77777777" w:rsidR="009A3FE1" w:rsidRDefault="009A3FE1" w:rsidP="008D79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B26E" w14:textId="77777777" w:rsidR="009A3FE1" w:rsidRDefault="00261D78" w:rsidP="00893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F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B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40CFE" w14:textId="77777777" w:rsidR="009A3FE1" w:rsidRDefault="003E3381" w:rsidP="008D79B5">
    <w:pPr>
      <w:pStyle w:val="Footer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5F4DC1" wp14:editId="6F36DCB2">
          <wp:simplePos x="0" y="0"/>
          <wp:positionH relativeFrom="column">
            <wp:posOffset>-924560</wp:posOffset>
          </wp:positionH>
          <wp:positionV relativeFrom="paragraph">
            <wp:posOffset>-563880</wp:posOffset>
          </wp:positionV>
          <wp:extent cx="7582535" cy="1189990"/>
          <wp:effectExtent l="0" t="0" r="0" b="0"/>
          <wp:wrapNone/>
          <wp:docPr id="2" name="Obrázek 1" descr="MUP_zapati_okraj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UP_zapati_okraj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E0ED" w14:textId="77777777" w:rsidR="003A66E9" w:rsidRDefault="003A66E9">
      <w:r>
        <w:separator/>
      </w:r>
    </w:p>
  </w:footnote>
  <w:footnote w:type="continuationSeparator" w:id="0">
    <w:p w14:paraId="7F13F377" w14:textId="77777777" w:rsidR="003A66E9" w:rsidRDefault="003A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0FA6" w14:textId="71EFD3AD" w:rsidR="009A3FE1" w:rsidRDefault="00154921" w:rsidP="00154921">
    <w:pPr>
      <w:pStyle w:val="Header"/>
      <w:jc w:val="right"/>
    </w:pPr>
    <w:r>
      <w:fldChar w:fldCharType="begin"/>
    </w:r>
    <w:r>
      <w:instrText xml:space="preserve"> INCLUDEPICTURE "https://tsew.mup.cz/wp-content/uploads/2023/02/EN-Co-Funded-by-the-EU_POS.png" \* MERGEFORMATINET </w:instrText>
    </w:r>
    <w:r>
      <w:fldChar w:fldCharType="separate"/>
    </w:r>
    <w:r>
      <w:rPr>
        <w:noProof/>
      </w:rPr>
      <w:drawing>
        <wp:inline distT="0" distB="0" distL="0" distR="0" wp14:anchorId="189893AE" wp14:editId="1B5B935C">
          <wp:extent cx="1590261" cy="330384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81" cy="35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3E3381">
      <w:rPr>
        <w:noProof/>
      </w:rPr>
      <w:drawing>
        <wp:inline distT="0" distB="0" distL="0" distR="0" wp14:anchorId="35E79D4B" wp14:editId="1F601D36">
          <wp:extent cx="4087094" cy="3746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410" cy="42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BFF"/>
    <w:multiLevelType w:val="hybridMultilevel"/>
    <w:tmpl w:val="C7102614"/>
    <w:lvl w:ilvl="0" w:tplc="3E82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227C"/>
    <w:multiLevelType w:val="hybridMultilevel"/>
    <w:tmpl w:val="2B42D4B4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5F3DC7"/>
    <w:multiLevelType w:val="hybridMultilevel"/>
    <w:tmpl w:val="9A6E0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639BA"/>
    <w:multiLevelType w:val="hybridMultilevel"/>
    <w:tmpl w:val="E786C166"/>
    <w:lvl w:ilvl="0" w:tplc="BD9829A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5262"/>
    <w:multiLevelType w:val="hybridMultilevel"/>
    <w:tmpl w:val="8FEA7DAC"/>
    <w:lvl w:ilvl="0" w:tplc="9740F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A289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2722"/>
    <w:multiLevelType w:val="multilevel"/>
    <w:tmpl w:val="2E8E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7119"/>
    <w:multiLevelType w:val="hybridMultilevel"/>
    <w:tmpl w:val="17AEC2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993"/>
    <w:multiLevelType w:val="hybridMultilevel"/>
    <w:tmpl w:val="2E8E8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5679"/>
    <w:multiLevelType w:val="hybridMultilevel"/>
    <w:tmpl w:val="38B25764"/>
    <w:lvl w:ilvl="0" w:tplc="9364E5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91564"/>
    <w:multiLevelType w:val="hybridMultilevel"/>
    <w:tmpl w:val="95E4B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563AF"/>
    <w:multiLevelType w:val="multilevel"/>
    <w:tmpl w:val="95E4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A422C"/>
    <w:multiLevelType w:val="hybridMultilevel"/>
    <w:tmpl w:val="3084B84A"/>
    <w:lvl w:ilvl="0" w:tplc="187A7A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78A4"/>
    <w:multiLevelType w:val="hybridMultilevel"/>
    <w:tmpl w:val="0D8AC0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417AC"/>
    <w:multiLevelType w:val="hybridMultilevel"/>
    <w:tmpl w:val="1F78A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26A2E"/>
    <w:multiLevelType w:val="multilevel"/>
    <w:tmpl w:val="68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0DBD"/>
    <w:multiLevelType w:val="hybridMultilevel"/>
    <w:tmpl w:val="9EB865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59FD"/>
    <w:multiLevelType w:val="hybridMultilevel"/>
    <w:tmpl w:val="EF1CB0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811CB"/>
    <w:multiLevelType w:val="hybridMultilevel"/>
    <w:tmpl w:val="B9266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61DD3"/>
    <w:multiLevelType w:val="hybridMultilevel"/>
    <w:tmpl w:val="FD506B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42710"/>
    <w:multiLevelType w:val="hybridMultilevel"/>
    <w:tmpl w:val="9E968E18"/>
    <w:lvl w:ilvl="0" w:tplc="76921C3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C26BE"/>
    <w:multiLevelType w:val="hybridMultilevel"/>
    <w:tmpl w:val="75F83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228DA"/>
    <w:multiLevelType w:val="hybridMultilevel"/>
    <w:tmpl w:val="68B8B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0975280">
    <w:abstractNumId w:val="21"/>
  </w:num>
  <w:num w:numId="2" w16cid:durableId="1617983761">
    <w:abstractNumId w:val="1"/>
  </w:num>
  <w:num w:numId="3" w16cid:durableId="385643005">
    <w:abstractNumId w:val="2"/>
  </w:num>
  <w:num w:numId="4" w16cid:durableId="2079092791">
    <w:abstractNumId w:val="0"/>
  </w:num>
  <w:num w:numId="5" w16cid:durableId="888348384">
    <w:abstractNumId w:val="19"/>
  </w:num>
  <w:num w:numId="6" w16cid:durableId="1706522098">
    <w:abstractNumId w:val="14"/>
  </w:num>
  <w:num w:numId="7" w16cid:durableId="1083575941">
    <w:abstractNumId w:val="9"/>
  </w:num>
  <w:num w:numId="8" w16cid:durableId="1801335498">
    <w:abstractNumId w:val="10"/>
  </w:num>
  <w:num w:numId="9" w16cid:durableId="825517662">
    <w:abstractNumId w:val="17"/>
  </w:num>
  <w:num w:numId="10" w16cid:durableId="1653027204">
    <w:abstractNumId w:val="12"/>
  </w:num>
  <w:num w:numId="11" w16cid:durableId="1614048963">
    <w:abstractNumId w:val="7"/>
  </w:num>
  <w:num w:numId="12" w16cid:durableId="1485388207">
    <w:abstractNumId w:val="15"/>
  </w:num>
  <w:num w:numId="13" w16cid:durableId="2093623354">
    <w:abstractNumId w:val="6"/>
  </w:num>
  <w:num w:numId="14" w16cid:durableId="556862221">
    <w:abstractNumId w:val="4"/>
  </w:num>
  <w:num w:numId="15" w16cid:durableId="1813331357">
    <w:abstractNumId w:val="18"/>
  </w:num>
  <w:num w:numId="16" w16cid:durableId="1164247214">
    <w:abstractNumId w:val="13"/>
  </w:num>
  <w:num w:numId="17" w16cid:durableId="1456488461">
    <w:abstractNumId w:val="5"/>
  </w:num>
  <w:num w:numId="18" w16cid:durableId="200946003">
    <w:abstractNumId w:val="20"/>
  </w:num>
  <w:num w:numId="19" w16cid:durableId="464277602">
    <w:abstractNumId w:val="16"/>
  </w:num>
  <w:num w:numId="20" w16cid:durableId="1011757597">
    <w:abstractNumId w:val="3"/>
  </w:num>
  <w:num w:numId="21" w16cid:durableId="2120100705">
    <w:abstractNumId w:val="8"/>
  </w:num>
  <w:num w:numId="22" w16cid:durableId="270823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42"/>
    <w:rsid w:val="000177CE"/>
    <w:rsid w:val="00021203"/>
    <w:rsid w:val="000309D2"/>
    <w:rsid w:val="00065C7D"/>
    <w:rsid w:val="00071C48"/>
    <w:rsid w:val="00080DE0"/>
    <w:rsid w:val="0009088C"/>
    <w:rsid w:val="000953E3"/>
    <w:rsid w:val="00096F67"/>
    <w:rsid w:val="000B5ECA"/>
    <w:rsid w:val="000C088C"/>
    <w:rsid w:val="000C41B5"/>
    <w:rsid w:val="000C753D"/>
    <w:rsid w:val="000E0C12"/>
    <w:rsid w:val="000E53AF"/>
    <w:rsid w:val="0010332B"/>
    <w:rsid w:val="00104A14"/>
    <w:rsid w:val="00131BF5"/>
    <w:rsid w:val="00135E72"/>
    <w:rsid w:val="00135FCC"/>
    <w:rsid w:val="00136E70"/>
    <w:rsid w:val="00154921"/>
    <w:rsid w:val="001561CE"/>
    <w:rsid w:val="00163865"/>
    <w:rsid w:val="00166B8E"/>
    <w:rsid w:val="001734AC"/>
    <w:rsid w:val="0019656E"/>
    <w:rsid w:val="001A3CBE"/>
    <w:rsid w:val="001A433E"/>
    <w:rsid w:val="001F7ACE"/>
    <w:rsid w:val="00210BF6"/>
    <w:rsid w:val="002202A2"/>
    <w:rsid w:val="002206E1"/>
    <w:rsid w:val="0022668D"/>
    <w:rsid w:val="00227780"/>
    <w:rsid w:val="0025402E"/>
    <w:rsid w:val="00261D78"/>
    <w:rsid w:val="002624C6"/>
    <w:rsid w:val="002809BC"/>
    <w:rsid w:val="00285AB8"/>
    <w:rsid w:val="00293DF0"/>
    <w:rsid w:val="002C183C"/>
    <w:rsid w:val="002D0A73"/>
    <w:rsid w:val="002E4911"/>
    <w:rsid w:val="002F40D3"/>
    <w:rsid w:val="0032590C"/>
    <w:rsid w:val="00326298"/>
    <w:rsid w:val="00332F81"/>
    <w:rsid w:val="00346FBC"/>
    <w:rsid w:val="00347F40"/>
    <w:rsid w:val="00353D62"/>
    <w:rsid w:val="00361516"/>
    <w:rsid w:val="00370522"/>
    <w:rsid w:val="00372834"/>
    <w:rsid w:val="0037421B"/>
    <w:rsid w:val="00377D2D"/>
    <w:rsid w:val="00392ABB"/>
    <w:rsid w:val="003A4C4F"/>
    <w:rsid w:val="003A4D39"/>
    <w:rsid w:val="003A66E9"/>
    <w:rsid w:val="003B5673"/>
    <w:rsid w:val="003C3E60"/>
    <w:rsid w:val="003C7C4E"/>
    <w:rsid w:val="003D2797"/>
    <w:rsid w:val="003D3E24"/>
    <w:rsid w:val="003E3381"/>
    <w:rsid w:val="003F4D9A"/>
    <w:rsid w:val="00410684"/>
    <w:rsid w:val="00432F03"/>
    <w:rsid w:val="00446D22"/>
    <w:rsid w:val="00464290"/>
    <w:rsid w:val="00497BFA"/>
    <w:rsid w:val="004A1CC0"/>
    <w:rsid w:val="004C3ADF"/>
    <w:rsid w:val="004F1D6A"/>
    <w:rsid w:val="004F3829"/>
    <w:rsid w:val="005027C9"/>
    <w:rsid w:val="00507016"/>
    <w:rsid w:val="00521B57"/>
    <w:rsid w:val="00534D1D"/>
    <w:rsid w:val="005368E9"/>
    <w:rsid w:val="005424EC"/>
    <w:rsid w:val="00554E6F"/>
    <w:rsid w:val="00585797"/>
    <w:rsid w:val="00597512"/>
    <w:rsid w:val="005A3E98"/>
    <w:rsid w:val="005B1329"/>
    <w:rsid w:val="005B4AE5"/>
    <w:rsid w:val="005C2BB4"/>
    <w:rsid w:val="005C6753"/>
    <w:rsid w:val="005D38F9"/>
    <w:rsid w:val="005E1C5E"/>
    <w:rsid w:val="00610D87"/>
    <w:rsid w:val="00611856"/>
    <w:rsid w:val="0061798B"/>
    <w:rsid w:val="006301AB"/>
    <w:rsid w:val="00631A6D"/>
    <w:rsid w:val="00633E8F"/>
    <w:rsid w:val="006547FE"/>
    <w:rsid w:val="00655CEC"/>
    <w:rsid w:val="00661B1B"/>
    <w:rsid w:val="006677E8"/>
    <w:rsid w:val="00681811"/>
    <w:rsid w:val="0068325A"/>
    <w:rsid w:val="00683BB5"/>
    <w:rsid w:val="00696238"/>
    <w:rsid w:val="006B4C33"/>
    <w:rsid w:val="006B6B77"/>
    <w:rsid w:val="006E66CB"/>
    <w:rsid w:val="006F0FA8"/>
    <w:rsid w:val="00705E37"/>
    <w:rsid w:val="00721328"/>
    <w:rsid w:val="00725E54"/>
    <w:rsid w:val="007417A3"/>
    <w:rsid w:val="007504A6"/>
    <w:rsid w:val="00767D9F"/>
    <w:rsid w:val="0077168C"/>
    <w:rsid w:val="00774513"/>
    <w:rsid w:val="007834F2"/>
    <w:rsid w:val="007A5F54"/>
    <w:rsid w:val="007A7CCF"/>
    <w:rsid w:val="007C4E15"/>
    <w:rsid w:val="007D0F06"/>
    <w:rsid w:val="007D14AC"/>
    <w:rsid w:val="007E06CB"/>
    <w:rsid w:val="00802F3B"/>
    <w:rsid w:val="00815F0D"/>
    <w:rsid w:val="0082409E"/>
    <w:rsid w:val="00824D3F"/>
    <w:rsid w:val="0083156F"/>
    <w:rsid w:val="008341A0"/>
    <w:rsid w:val="00840C19"/>
    <w:rsid w:val="00846779"/>
    <w:rsid w:val="00854F43"/>
    <w:rsid w:val="00864D35"/>
    <w:rsid w:val="00865F5F"/>
    <w:rsid w:val="008736AF"/>
    <w:rsid w:val="00881EB7"/>
    <w:rsid w:val="008902F2"/>
    <w:rsid w:val="00891308"/>
    <w:rsid w:val="00893337"/>
    <w:rsid w:val="008940DC"/>
    <w:rsid w:val="0089730F"/>
    <w:rsid w:val="008D258B"/>
    <w:rsid w:val="008D75E2"/>
    <w:rsid w:val="008D79B5"/>
    <w:rsid w:val="008D7F73"/>
    <w:rsid w:val="008E45C3"/>
    <w:rsid w:val="008F06F3"/>
    <w:rsid w:val="008F1D28"/>
    <w:rsid w:val="009137EA"/>
    <w:rsid w:val="00922B0B"/>
    <w:rsid w:val="0092304C"/>
    <w:rsid w:val="00925442"/>
    <w:rsid w:val="0093126A"/>
    <w:rsid w:val="009751D8"/>
    <w:rsid w:val="009775E4"/>
    <w:rsid w:val="009A3FE1"/>
    <w:rsid w:val="009D05BC"/>
    <w:rsid w:val="009D4BFD"/>
    <w:rsid w:val="009F222E"/>
    <w:rsid w:val="009F62B1"/>
    <w:rsid w:val="00A00EC6"/>
    <w:rsid w:val="00A13163"/>
    <w:rsid w:val="00A254D7"/>
    <w:rsid w:val="00A3418B"/>
    <w:rsid w:val="00A34983"/>
    <w:rsid w:val="00A42B04"/>
    <w:rsid w:val="00A54C6B"/>
    <w:rsid w:val="00A649C2"/>
    <w:rsid w:val="00A673F4"/>
    <w:rsid w:val="00A75393"/>
    <w:rsid w:val="00A778FA"/>
    <w:rsid w:val="00A83D57"/>
    <w:rsid w:val="00A96D9A"/>
    <w:rsid w:val="00AA1FFA"/>
    <w:rsid w:val="00AA2E43"/>
    <w:rsid w:val="00AA3969"/>
    <w:rsid w:val="00AB4C61"/>
    <w:rsid w:val="00AC4EC8"/>
    <w:rsid w:val="00AC579E"/>
    <w:rsid w:val="00AC61FB"/>
    <w:rsid w:val="00AF13D1"/>
    <w:rsid w:val="00B04392"/>
    <w:rsid w:val="00B13400"/>
    <w:rsid w:val="00B2263F"/>
    <w:rsid w:val="00B31855"/>
    <w:rsid w:val="00B5581F"/>
    <w:rsid w:val="00B65FE4"/>
    <w:rsid w:val="00B7141C"/>
    <w:rsid w:val="00B72A96"/>
    <w:rsid w:val="00B739E5"/>
    <w:rsid w:val="00BB0E6F"/>
    <w:rsid w:val="00BC2A1A"/>
    <w:rsid w:val="00BC427E"/>
    <w:rsid w:val="00BD4292"/>
    <w:rsid w:val="00BE0CBA"/>
    <w:rsid w:val="00BE21C9"/>
    <w:rsid w:val="00C036A2"/>
    <w:rsid w:val="00C07875"/>
    <w:rsid w:val="00C13544"/>
    <w:rsid w:val="00C14F7F"/>
    <w:rsid w:val="00C32446"/>
    <w:rsid w:val="00C33E5B"/>
    <w:rsid w:val="00C43974"/>
    <w:rsid w:val="00C50853"/>
    <w:rsid w:val="00C53660"/>
    <w:rsid w:val="00C645BF"/>
    <w:rsid w:val="00C64B18"/>
    <w:rsid w:val="00C715B2"/>
    <w:rsid w:val="00CB4CA8"/>
    <w:rsid w:val="00CD5226"/>
    <w:rsid w:val="00CD5E13"/>
    <w:rsid w:val="00CD6E85"/>
    <w:rsid w:val="00CE17CA"/>
    <w:rsid w:val="00CF4AAB"/>
    <w:rsid w:val="00D03DB6"/>
    <w:rsid w:val="00D0558F"/>
    <w:rsid w:val="00D069F1"/>
    <w:rsid w:val="00D22930"/>
    <w:rsid w:val="00D23214"/>
    <w:rsid w:val="00D3661F"/>
    <w:rsid w:val="00D46455"/>
    <w:rsid w:val="00D524C2"/>
    <w:rsid w:val="00D806FE"/>
    <w:rsid w:val="00D8152D"/>
    <w:rsid w:val="00D8224F"/>
    <w:rsid w:val="00D84BEE"/>
    <w:rsid w:val="00D86FF7"/>
    <w:rsid w:val="00D9541A"/>
    <w:rsid w:val="00D96C8B"/>
    <w:rsid w:val="00DA1624"/>
    <w:rsid w:val="00DA69E9"/>
    <w:rsid w:val="00DB13F6"/>
    <w:rsid w:val="00DB184C"/>
    <w:rsid w:val="00DC649C"/>
    <w:rsid w:val="00DD0C90"/>
    <w:rsid w:val="00DD45AF"/>
    <w:rsid w:val="00DF52C3"/>
    <w:rsid w:val="00E339D5"/>
    <w:rsid w:val="00E33A23"/>
    <w:rsid w:val="00E35075"/>
    <w:rsid w:val="00E4098B"/>
    <w:rsid w:val="00E627B1"/>
    <w:rsid w:val="00E62A29"/>
    <w:rsid w:val="00E66963"/>
    <w:rsid w:val="00EA333A"/>
    <w:rsid w:val="00EA6024"/>
    <w:rsid w:val="00EA6167"/>
    <w:rsid w:val="00EB08ED"/>
    <w:rsid w:val="00EB269D"/>
    <w:rsid w:val="00EB6A4E"/>
    <w:rsid w:val="00EC4576"/>
    <w:rsid w:val="00ED4389"/>
    <w:rsid w:val="00ED7E5D"/>
    <w:rsid w:val="00EE5733"/>
    <w:rsid w:val="00EE6C77"/>
    <w:rsid w:val="00EE7FBB"/>
    <w:rsid w:val="00F04A0F"/>
    <w:rsid w:val="00F10507"/>
    <w:rsid w:val="00F15458"/>
    <w:rsid w:val="00F34683"/>
    <w:rsid w:val="00F45C9A"/>
    <w:rsid w:val="00F642B4"/>
    <w:rsid w:val="00F86B80"/>
    <w:rsid w:val="00F93E7F"/>
    <w:rsid w:val="00F97010"/>
    <w:rsid w:val="00FA0E8B"/>
    <w:rsid w:val="00FC0C50"/>
    <w:rsid w:val="00FC3B0D"/>
    <w:rsid w:val="00FD2DE3"/>
    <w:rsid w:val="00FF1A71"/>
    <w:rsid w:val="00FF52F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08D51F"/>
  <w15:docId w15:val="{8CB86BC8-9E23-4E81-B82C-59C3B7F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41A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5442"/>
    <w:rPr>
      <w:color w:val="0000FF"/>
      <w:u w:val="single"/>
    </w:rPr>
  </w:style>
  <w:style w:type="paragraph" w:styleId="BodyText">
    <w:name w:val="Body Text"/>
    <w:basedOn w:val="Normal"/>
    <w:rsid w:val="00925442"/>
    <w:pPr>
      <w:jc w:val="both"/>
    </w:pPr>
  </w:style>
  <w:style w:type="paragraph" w:styleId="Footer">
    <w:name w:val="footer"/>
    <w:basedOn w:val="Normal"/>
    <w:rsid w:val="008D79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79B5"/>
  </w:style>
  <w:style w:type="paragraph" w:styleId="Header">
    <w:name w:val="header"/>
    <w:basedOn w:val="Normal"/>
    <w:rsid w:val="00497BFA"/>
    <w:pPr>
      <w:tabs>
        <w:tab w:val="center" w:pos="4320"/>
        <w:tab w:val="right" w:pos="8640"/>
      </w:tabs>
    </w:pPr>
  </w:style>
  <w:style w:type="character" w:customStyle="1" w:styleId="mediumtext1">
    <w:name w:val="mediumtext1"/>
    <w:basedOn w:val="DefaultParagraphFont"/>
    <w:rsid w:val="00D9541A"/>
  </w:style>
  <w:style w:type="paragraph" w:styleId="ListParagraph">
    <w:name w:val="List Paragraph"/>
    <w:basedOn w:val="Normal"/>
    <w:uiPriority w:val="34"/>
    <w:qFormat/>
    <w:rsid w:val="00BB0E6F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38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8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52D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2809BC"/>
    <w:pPr>
      <w:autoSpaceDE w:val="0"/>
      <w:autoSpaceDN w:val="0"/>
      <w:adjustRightInd w:val="0"/>
    </w:pPr>
    <w:rPr>
      <w:color w:val="000000"/>
      <w:sz w:val="24"/>
      <w:szCs w:val="24"/>
      <w:lang w:val="cs-CZ"/>
    </w:rPr>
  </w:style>
  <w:style w:type="character" w:customStyle="1" w:styleId="author">
    <w:name w:val="author"/>
    <w:basedOn w:val="DefaultParagraphFont"/>
    <w:rsid w:val="002809BC"/>
  </w:style>
  <w:style w:type="character" w:customStyle="1" w:styleId="pubyear">
    <w:name w:val="pubyear"/>
    <w:basedOn w:val="DefaultParagraphFont"/>
    <w:rsid w:val="002809BC"/>
  </w:style>
  <w:style w:type="character" w:customStyle="1" w:styleId="articletitle">
    <w:name w:val="articletitle"/>
    <w:basedOn w:val="DefaultParagraphFont"/>
    <w:rsid w:val="002809BC"/>
  </w:style>
  <w:style w:type="character" w:customStyle="1" w:styleId="vol">
    <w:name w:val="vol"/>
    <w:basedOn w:val="DefaultParagraphFont"/>
    <w:rsid w:val="002809BC"/>
  </w:style>
  <w:style w:type="character" w:customStyle="1" w:styleId="pagefirst">
    <w:name w:val="pagefirst"/>
    <w:basedOn w:val="DefaultParagraphFont"/>
    <w:rsid w:val="002809BC"/>
  </w:style>
  <w:style w:type="character" w:customStyle="1" w:styleId="pagelast">
    <w:name w:val="pagelast"/>
    <w:basedOn w:val="DefaultParagraphFont"/>
    <w:rsid w:val="002809BC"/>
  </w:style>
  <w:style w:type="character" w:customStyle="1" w:styleId="mcntmcntmcntmcntmcntmcntmcntmcntspelle">
    <w:name w:val="mcntmcntmcntmcntmcntmcntmcntmcntspelle"/>
    <w:basedOn w:val="DefaultParagraphFont"/>
    <w:rsid w:val="00346FBC"/>
  </w:style>
  <w:style w:type="character" w:styleId="UnresolvedMention">
    <w:name w:val="Unresolved Mention"/>
    <w:basedOn w:val="DefaultParagraphFont"/>
    <w:uiPriority w:val="99"/>
    <w:semiHidden/>
    <w:unhideWhenUsed/>
    <w:rsid w:val="0034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un@mup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jcms.129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obser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activ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DAFC-2E20-4FB9-9DB0-88E9472F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Metropolitní univerzita Praha, o.p.s.</Company>
  <LinksUpToDate>false</LinksUpToDate>
  <CharactersWithSpaces>8714</CharactersWithSpaces>
  <SharedDoc>false</SharedDoc>
  <HLinks>
    <vt:vector size="24" baseType="variant"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http://www.europa.eu/</vt:lpwstr>
      </vt:variant>
      <vt:variant>
        <vt:lpwstr/>
      </vt:variant>
      <vt:variant>
        <vt:i4>2818088</vt:i4>
      </vt:variant>
      <vt:variant>
        <vt:i4>6</vt:i4>
      </vt:variant>
      <vt:variant>
        <vt:i4>0</vt:i4>
      </vt:variant>
      <vt:variant>
        <vt:i4>5</vt:i4>
      </vt:variant>
      <vt:variant>
        <vt:lpwstr>http://www.euobserver.com/</vt:lpwstr>
      </vt:variant>
      <vt:variant>
        <vt:lpwstr/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http://www.euractiv.com/</vt:lpwstr>
      </vt:variant>
      <vt:variant>
        <vt:lpwstr/>
      </vt:variant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mailto:braun@mup.cz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Vyhnánek</dc:creator>
  <cp:lastModifiedBy>Kovalevska Oleksandra</cp:lastModifiedBy>
  <cp:revision>5</cp:revision>
  <cp:lastPrinted>2018-10-12T13:43:00Z</cp:lastPrinted>
  <dcterms:created xsi:type="dcterms:W3CDTF">2023-02-14T21:21:00Z</dcterms:created>
  <dcterms:modified xsi:type="dcterms:W3CDTF">2023-02-16T17:29:00Z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7e7f9d1164dee02b9f8e5767ef4e8e72ca2e1dba4868e65810fddf802bc4d28b</vt:lpwstr>
  </property>
</Properties>
</file>